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6F5629">
        <w:rPr>
          <w:rFonts w:ascii="Times New Roman" w:hAnsi="Times New Roman" w:cs="Times New Roman"/>
          <w:sz w:val="24"/>
          <w:szCs w:val="24"/>
        </w:rPr>
        <w:t>39</w:t>
      </w:r>
    </w:p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6F562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629">
        <w:rPr>
          <w:rStyle w:val="10"/>
          <w:rFonts w:eastAsiaTheme="minorHAnsi"/>
          <w:sz w:val="24"/>
          <w:szCs w:val="24"/>
        </w:rPr>
        <w:t>20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6F5629">
        <w:rPr>
          <w:rFonts w:ascii="Times New Roman" w:hAnsi="Times New Roman" w:cs="Times New Roman"/>
          <w:sz w:val="24"/>
          <w:szCs w:val="24"/>
        </w:rPr>
        <w:t>20</w:t>
      </w:r>
      <w:r w:rsidR="00E26CF7">
        <w:rPr>
          <w:rFonts w:ascii="Times New Roman" w:hAnsi="Times New Roman" w:cs="Times New Roman"/>
          <w:sz w:val="24"/>
          <w:szCs w:val="24"/>
        </w:rPr>
        <w:t>.</w:t>
      </w:r>
      <w:r w:rsidR="004B4CB8" w:rsidRPr="00FB1970">
        <w:rPr>
          <w:rFonts w:ascii="Times New Roman" w:hAnsi="Times New Roman" w:cs="Times New Roman"/>
          <w:sz w:val="24"/>
          <w:szCs w:val="24"/>
        </w:rPr>
        <w:t>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856093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B86797">
        <w:rPr>
          <w:rFonts w:ascii="Times New Roman" w:hAnsi="Times New Roman" w:cs="Times New Roman"/>
          <w:sz w:val="24"/>
          <w:szCs w:val="24"/>
        </w:rPr>
        <w:t>7</w:t>
      </w:r>
      <w:r w:rsidR="00FC03CD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578</w:t>
      </w:r>
      <w:r w:rsidR="00FC03CD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029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D33D3F" w:rsidRPr="008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856093" w:rsidRDefault="00C8556A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   </w:t>
      </w:r>
      <w:r w:rsid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308</w:t>
      </w:r>
      <w:r w:rsidR="00FC03CD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705</w:t>
      </w:r>
      <w:r w:rsidR="00FC03CD">
        <w:rPr>
          <w:rFonts w:ascii="Times New Roman" w:hAnsi="Times New Roman" w:cs="Times New Roman"/>
          <w:sz w:val="24"/>
          <w:szCs w:val="24"/>
        </w:rPr>
        <w:t xml:space="preserve"> </w:t>
      </w:r>
      <w:r w:rsidR="00F0000B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6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C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6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764</w:t>
      </w:r>
      <w:r w:rsidR="00FC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5F7219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14CF" w:rsidRPr="00856093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093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2</w:t>
      </w:r>
      <w:r w:rsidR="00FC03CD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972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hAnsi="Times New Roman" w:cs="Times New Roman"/>
          <w:bCs/>
          <w:sz w:val="24"/>
          <w:szCs w:val="24"/>
        </w:rPr>
        <w:t>(</w:t>
      </w:r>
      <w:r w:rsidR="0048078F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</w:t>
      </w:r>
      <w:r w:rsidR="00B86797">
        <w:rPr>
          <w:rStyle w:val="plus"/>
          <w:rFonts w:ascii="Times New Roman" w:hAnsi="Times New Roman" w:cs="Times New Roman"/>
          <w:bCs/>
          <w:sz w:val="24"/>
          <w:szCs w:val="24"/>
        </w:rPr>
        <w:t>135</w:t>
      </w:r>
      <w:r w:rsidR="00FC03CD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за сутки</w:t>
      </w:r>
      <w:r w:rsidR="00C54D32" w:rsidRPr="00856093">
        <w:rPr>
          <w:rFonts w:ascii="Times New Roman" w:hAnsi="Times New Roman" w:cs="Times New Roman"/>
          <w:sz w:val="24"/>
          <w:szCs w:val="24"/>
        </w:rPr>
        <w:t>)</w:t>
      </w:r>
    </w:p>
    <w:p w:rsidR="003547D9" w:rsidRPr="00856093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093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85</w:t>
      </w:r>
      <w:r w:rsidR="00FC03CD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392</w:t>
      </w:r>
      <w:r w:rsidR="00FC03CD">
        <w:rPr>
          <w:rFonts w:ascii="Times New Roman" w:hAnsi="Times New Roman" w:cs="Times New Roman"/>
          <w:sz w:val="24"/>
          <w:szCs w:val="24"/>
        </w:rPr>
        <w:t xml:space="preserve">  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856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bCs/>
          <w:sz w:val="24"/>
          <w:szCs w:val="24"/>
        </w:rPr>
        <w:t>9</w:t>
      </w:r>
      <w:r w:rsidR="00FC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bCs/>
          <w:sz w:val="24"/>
          <w:szCs w:val="24"/>
        </w:rPr>
        <w:t>262</w:t>
      </w:r>
      <w:r w:rsidR="00FC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995846" w:rsidRPr="008B1C3F" w:rsidRDefault="00992979" w:rsidP="008B1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E234CD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6F5629">
        <w:rPr>
          <w:rFonts w:ascii="Times New Roman" w:hAnsi="Times New Roman" w:cs="Times New Roman"/>
          <w:sz w:val="24"/>
          <w:szCs w:val="24"/>
        </w:rPr>
        <w:t>20</w:t>
      </w:r>
      <w:r w:rsidR="004B4CB8" w:rsidRPr="00E234CD">
        <w:rPr>
          <w:rFonts w:ascii="Times New Roman" w:hAnsi="Times New Roman" w:cs="Times New Roman"/>
          <w:sz w:val="24"/>
          <w:szCs w:val="24"/>
        </w:rPr>
        <w:t>.05</w:t>
      </w:r>
      <w:r w:rsidR="003547D9" w:rsidRPr="00E234CD">
        <w:rPr>
          <w:rFonts w:ascii="Times New Roman" w:hAnsi="Times New Roman" w:cs="Times New Roman"/>
          <w:sz w:val="24"/>
          <w:szCs w:val="24"/>
        </w:rPr>
        <w:t>.2020</w:t>
      </w:r>
      <w:r w:rsidR="005F7B38" w:rsidRPr="00E234CD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E234CD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30</w:t>
      </w:r>
      <w:r w:rsidR="00315EDB">
        <w:rPr>
          <w:rFonts w:ascii="Times New Roman" w:hAnsi="Times New Roman" w:cs="Times New Roman"/>
          <w:sz w:val="24"/>
          <w:szCs w:val="24"/>
        </w:rPr>
        <w:t> </w:t>
      </w:r>
      <w:r w:rsidR="00B86797">
        <w:rPr>
          <w:rFonts w:ascii="Times New Roman" w:hAnsi="Times New Roman" w:cs="Times New Roman"/>
          <w:sz w:val="24"/>
          <w:szCs w:val="24"/>
        </w:rPr>
        <w:t>091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2E29F9" w:rsidRPr="00E234CD">
        <w:rPr>
          <w:rFonts w:ascii="Times New Roman" w:hAnsi="Times New Roman" w:cs="Times New Roman"/>
          <w:sz w:val="24"/>
          <w:szCs w:val="24"/>
        </w:rPr>
        <w:t>(+</w:t>
      </w:r>
      <w:r w:rsidR="00315EDB">
        <w:rPr>
          <w:rFonts w:ascii="Times New Roman" w:hAnsi="Times New Roman" w:cs="Times New Roman"/>
          <w:sz w:val="24"/>
          <w:szCs w:val="24"/>
        </w:rPr>
        <w:t>903</w:t>
      </w:r>
      <w:r w:rsidR="00684868" w:rsidRPr="00E234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684868" w:rsidRPr="00E234CD">
        <w:rPr>
          <w:rFonts w:ascii="Times New Roman" w:hAnsi="Times New Roman" w:cs="Times New Roman"/>
          <w:sz w:val="24"/>
          <w:szCs w:val="24"/>
        </w:rPr>
        <w:t>сутки</w:t>
      </w:r>
      <w:r w:rsidR="00CA154A" w:rsidRPr="00E234CD">
        <w:rPr>
          <w:rFonts w:ascii="Times New Roman" w:hAnsi="Times New Roman" w:cs="Times New Roman"/>
          <w:sz w:val="24"/>
          <w:szCs w:val="24"/>
        </w:rPr>
        <w:t>)</w:t>
      </w:r>
      <w:r w:rsidR="001A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13EE" w:rsidRPr="00E234CD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E234CD">
        <w:rPr>
          <w:rFonts w:ascii="Times New Roman" w:hAnsi="Times New Roman" w:cs="Times New Roman"/>
          <w:sz w:val="24"/>
          <w:szCs w:val="24"/>
        </w:rPr>
        <w:t>,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6F5629">
        <w:rPr>
          <w:rFonts w:ascii="Times New Roman" w:hAnsi="Times New Roman" w:cs="Times New Roman"/>
          <w:sz w:val="24"/>
          <w:szCs w:val="24"/>
        </w:rPr>
        <w:t xml:space="preserve"> </w:t>
      </w:r>
      <w:r w:rsidR="00B86797">
        <w:rPr>
          <w:rFonts w:ascii="Times New Roman" w:hAnsi="Times New Roman" w:cs="Times New Roman"/>
          <w:sz w:val="24"/>
          <w:szCs w:val="24"/>
        </w:rPr>
        <w:t>285</w:t>
      </w:r>
      <w:r w:rsidR="006F5629">
        <w:rPr>
          <w:rFonts w:ascii="Times New Roman" w:hAnsi="Times New Roman" w:cs="Times New Roman"/>
          <w:sz w:val="24"/>
          <w:szCs w:val="24"/>
        </w:rPr>
        <w:t>(+</w:t>
      </w:r>
      <w:r w:rsidR="001E1AFA">
        <w:rPr>
          <w:rFonts w:ascii="Times New Roman" w:hAnsi="Times New Roman" w:cs="Times New Roman"/>
          <w:sz w:val="24"/>
          <w:szCs w:val="24"/>
        </w:rPr>
        <w:t xml:space="preserve"> </w:t>
      </w:r>
      <w:r w:rsidR="00B72CCD">
        <w:rPr>
          <w:rFonts w:ascii="Times New Roman" w:hAnsi="Times New Roman" w:cs="Times New Roman"/>
          <w:sz w:val="24"/>
          <w:szCs w:val="24"/>
        </w:rPr>
        <w:t xml:space="preserve">14 </w:t>
      </w:r>
      <w:r w:rsidR="001E1AFA">
        <w:rPr>
          <w:rFonts w:ascii="Times New Roman" w:hAnsi="Times New Roman" w:cs="Times New Roman"/>
          <w:sz w:val="24"/>
          <w:szCs w:val="24"/>
        </w:rPr>
        <w:t>за сутки)</w:t>
      </w:r>
      <w:r w:rsidR="002E29F9" w:rsidRPr="00E234CD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B72CCD">
        <w:rPr>
          <w:rFonts w:ascii="Times New Roman" w:hAnsi="Times New Roman" w:cs="Times New Roman"/>
          <w:sz w:val="24"/>
          <w:szCs w:val="24"/>
        </w:rPr>
        <w:t>3 897</w:t>
      </w:r>
      <w:r w:rsidR="009F3EC6">
        <w:rPr>
          <w:rFonts w:ascii="Times New Roman" w:hAnsi="Times New Roman" w:cs="Times New Roman"/>
          <w:sz w:val="24"/>
          <w:szCs w:val="24"/>
        </w:rPr>
        <w:t xml:space="preserve"> </w:t>
      </w:r>
      <w:r w:rsidR="00D33D3F" w:rsidRPr="00E234CD">
        <w:rPr>
          <w:rFonts w:ascii="Times New Roman" w:hAnsi="Times New Roman" w:cs="Times New Roman"/>
          <w:sz w:val="24"/>
          <w:szCs w:val="24"/>
        </w:rPr>
        <w:t>(+</w:t>
      </w:r>
      <w:r w:rsidR="00684868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B72CCD">
        <w:rPr>
          <w:rFonts w:ascii="Times New Roman" w:hAnsi="Times New Roman" w:cs="Times New Roman"/>
          <w:sz w:val="24"/>
          <w:szCs w:val="24"/>
        </w:rPr>
        <w:t>283</w:t>
      </w:r>
      <w:r w:rsidR="001A306A">
        <w:rPr>
          <w:rFonts w:ascii="Times New Roman" w:hAnsi="Times New Roman" w:cs="Times New Roman"/>
          <w:sz w:val="24"/>
          <w:szCs w:val="24"/>
        </w:rPr>
        <w:t xml:space="preserve"> </w:t>
      </w:r>
      <w:r w:rsidR="00684868" w:rsidRPr="00E234CD">
        <w:rPr>
          <w:rFonts w:ascii="Times New Roman" w:hAnsi="Times New Roman" w:cs="Times New Roman"/>
          <w:sz w:val="24"/>
          <w:szCs w:val="24"/>
        </w:rPr>
        <w:t>за сутки</w:t>
      </w:r>
      <w:r w:rsidR="008E3658" w:rsidRPr="00E234CD">
        <w:rPr>
          <w:rFonts w:ascii="Times New Roman" w:hAnsi="Times New Roman" w:cs="Times New Roman"/>
          <w:sz w:val="24"/>
          <w:szCs w:val="24"/>
        </w:rPr>
        <w:t>)</w:t>
      </w:r>
      <w:r w:rsidR="00BE5BD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0078D5" w:rsidRPr="000078D5">
        <w:t xml:space="preserve"> </w:t>
      </w:r>
    </w:p>
    <w:p w:rsidR="000D6533" w:rsidRPr="00381FE9" w:rsidRDefault="00742DB9" w:rsidP="00381FE9">
      <w:pPr>
        <w:pStyle w:val="jvrl"/>
        <w:shd w:val="clear" w:color="auto" w:fill="FFFFFF"/>
        <w:spacing w:before="0" w:beforeAutospacing="0" w:after="0" w:afterAutospacing="0"/>
        <w:ind w:right="300"/>
      </w:pPr>
      <w:r w:rsidRPr="000D6533">
        <w:t xml:space="preserve">      </w:t>
      </w:r>
      <w:r w:rsidR="0066360A">
        <w:t xml:space="preserve">  </w:t>
      </w:r>
      <w:r w:rsidR="001260C4">
        <w:t>2</w:t>
      </w:r>
      <w:r w:rsidR="002A18C5" w:rsidRPr="00381FE9">
        <w:t>.</w:t>
      </w:r>
      <w:r w:rsidR="000D6533" w:rsidRPr="00381FE9">
        <w:t xml:space="preserve"> Россия избежала негативных сценариев по </w:t>
      </w:r>
      <w:proofErr w:type="spellStart"/>
      <w:r w:rsidR="000D6533" w:rsidRPr="00381FE9">
        <w:t>к</w:t>
      </w:r>
      <w:r w:rsidR="00D5445A">
        <w:t>оронавирусу</w:t>
      </w:r>
      <w:proofErr w:type="spellEnd"/>
      <w:r w:rsidR="00D5445A">
        <w:t xml:space="preserve">, сейчас 14 регионов </w:t>
      </w:r>
      <w:r w:rsidR="000D6533" w:rsidRPr="00381FE9">
        <w:t>уже начали снимать огранич</w:t>
      </w:r>
      <w:r w:rsidR="001830A3">
        <w:t xml:space="preserve">ения, констатировал </w:t>
      </w:r>
      <w:bookmarkStart w:id="0" w:name="_GoBack"/>
      <w:bookmarkEnd w:id="0"/>
      <w:r w:rsidR="00CE7E2B" w:rsidRPr="00381FE9">
        <w:t xml:space="preserve"> премьер-</w:t>
      </w:r>
      <w:r w:rsidR="000D6533" w:rsidRPr="00381FE9">
        <w:t xml:space="preserve">министр Михаил </w:t>
      </w:r>
      <w:proofErr w:type="spellStart"/>
      <w:r w:rsidR="000D6533" w:rsidRPr="00381FE9">
        <w:t>Мишустин</w:t>
      </w:r>
      <w:proofErr w:type="spellEnd"/>
      <w:r w:rsidR="000D6533" w:rsidRPr="00381FE9">
        <w:t xml:space="preserve"> в среду, 20 мая.</w:t>
      </w:r>
    </w:p>
    <w:p w:rsidR="000D6533" w:rsidRPr="000D6533" w:rsidRDefault="000D6533" w:rsidP="00381FE9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первый день, когда число </w:t>
      </w:r>
      <w:proofErr w:type="gramStart"/>
      <w:r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выписанных</w:t>
      </w:r>
      <w:proofErr w:type="gramEnd"/>
      <w:r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выздоровлению превышает число заболевших. Это хорошая новость, и возможно мы начали проходить верхнюю точку по нагрузке на здравоохранение», — сказал он.</w:t>
      </w:r>
    </w:p>
    <w:p w:rsidR="000D6533" w:rsidRPr="000D6533" w:rsidRDefault="000D6533" w:rsidP="00381FE9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ситуация постепенно стабилизируется и в Москве, где раньше других столкнулись с новой </w:t>
      </w:r>
      <w:proofErr w:type="spellStart"/>
      <w:r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A9100E" w:rsidRDefault="0066360A" w:rsidP="00C43EC0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D6533"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 среду вице-премьер </w:t>
      </w:r>
      <w:hyperlink r:id="rId8" w:tgtFrame="_blank" w:history="1">
        <w:r w:rsidR="000D6533" w:rsidRPr="000D6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Татьяна Голикова</w:t>
        </w:r>
      </w:hyperlink>
      <w:r w:rsidR="000D6533"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="000D6533" w:rsidRPr="000D6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сообщила</w:t>
        </w:r>
      </w:hyperlink>
      <w:r w:rsidR="000D6533" w:rsidRPr="000D653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эпидемиологическая ситуация в 17 российских регионах позволяет смягчить режим самоизоляции. По ее словам, эти субъекты начнут переходить на первый и следующие этапы снятия ограничений.</w:t>
      </w:r>
    </w:p>
    <w:p w:rsidR="0053413F" w:rsidRPr="0053413F" w:rsidRDefault="0053413F" w:rsidP="0053413F">
      <w:pPr>
        <w:pStyle w:val="huuvaaj"/>
        <w:shd w:val="clear" w:color="auto" w:fill="FFFFFF"/>
        <w:spacing w:before="0" w:beforeAutospacing="0" w:after="0" w:afterAutospacing="0"/>
        <w:ind w:right="300"/>
        <w:jc w:val="both"/>
      </w:pPr>
      <w:r>
        <w:t xml:space="preserve">       </w:t>
      </w:r>
      <w:r w:rsidR="001D4FA5">
        <w:t xml:space="preserve"> </w:t>
      </w:r>
      <w:r>
        <w:t>3.</w:t>
      </w:r>
      <w:r w:rsidRPr="0053413F">
        <w:t>Правительство подготовило план восст</w:t>
      </w:r>
      <w:r w:rsidR="001D4FA5">
        <w:t>ановления экономики России</w:t>
      </w:r>
      <w:r w:rsidR="001D4FA5">
        <w:rPr>
          <w:u w:val="single"/>
        </w:rPr>
        <w:t>.</w:t>
      </w:r>
    </w:p>
    <w:p w:rsidR="001D4FA5" w:rsidRDefault="0053413F" w:rsidP="0053413F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предусматривает три этапа и должен продлиться до конца 2021 года.</w:t>
      </w:r>
    </w:p>
    <w:p w:rsidR="0053413F" w:rsidRPr="0053413F" w:rsidRDefault="001D4FA5" w:rsidP="0053413F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этапе, который назван стадией адаптации, </w:t>
      </w:r>
      <w:proofErr w:type="gramStart"/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 не допустить распространения рецессии на новые отрасли экономики. ВВП к его концу не должен упасть ниже низшей точки второго квартала 2020 года.</w:t>
      </w:r>
    </w:p>
    <w:p w:rsidR="0053413F" w:rsidRPr="0053413F" w:rsidRDefault="001D4FA5" w:rsidP="0053413F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направлен на постепенное восстановление экономики и рост доходов населения. На нем планируется лишь ограниченное применение санитарно-эпидемиологических ограничений из-за </w:t>
      </w:r>
      <w:proofErr w:type="spellStart"/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концу этапа рост ВВП и доходов должен составлять не менее 98 процентов от уровня 2019 года.</w:t>
      </w:r>
    </w:p>
    <w:p w:rsidR="0053413F" w:rsidRPr="0053413F" w:rsidRDefault="001D4FA5" w:rsidP="0053413F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экономика должна войти в фазу активного роста на уровне выше мировых, как прописано в майском указе президента </w:t>
      </w:r>
      <w:hyperlink r:id="rId10" w:tgtFrame="_blank" w:history="1">
        <w:r w:rsidR="0053413F" w:rsidRPr="00E271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Владимира Путина</w:t>
        </w:r>
      </w:hyperlink>
      <w:r w:rsidR="0053413F" w:rsidRPr="00E27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2018 года. В рамках этапа предусмотрено полное открытие экономики с соблюдением долгосрочных санитарно-эпидемиологических требований.</w:t>
      </w:r>
    </w:p>
    <w:p w:rsidR="0053413F" w:rsidRPr="0053413F" w:rsidRDefault="00F34AEC" w:rsidP="0053413F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правительство и президент объявляли о ряде мер поддержки экономики в связи с пандемией </w:t>
      </w:r>
      <w:proofErr w:type="spellStart"/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53413F" w:rsidRPr="005341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существенные предусматривают прямую финансовую помощь наиболее пострадавшим предприятиям и слоям населения.</w:t>
      </w:r>
    </w:p>
    <w:p w:rsidR="00A96DAF" w:rsidRDefault="00F34AEC" w:rsidP="00F34AEC">
      <w:pPr>
        <w:pStyle w:val="Default"/>
        <w:jc w:val="both"/>
      </w:pPr>
      <w:r>
        <w:t xml:space="preserve">        </w:t>
      </w:r>
      <w:proofErr w:type="gramStart"/>
      <w:r>
        <w:t>4.</w:t>
      </w:r>
      <w:r w:rsidR="00360764">
        <w:t xml:space="preserve">В Решении </w:t>
      </w:r>
      <w:r w:rsidR="00360764" w:rsidRPr="009257E2">
        <w:t xml:space="preserve">по итогам совместного заседания Федерального совета РСПП и Координационного совета </w:t>
      </w:r>
      <w:r w:rsidR="00360764">
        <w:t xml:space="preserve"> </w:t>
      </w:r>
      <w:r w:rsidR="00360764" w:rsidRPr="009257E2">
        <w:t xml:space="preserve">РСПП по противодействию </w:t>
      </w:r>
      <w:proofErr w:type="spellStart"/>
      <w:r w:rsidR="00360764" w:rsidRPr="009257E2">
        <w:t>коронавирусной</w:t>
      </w:r>
      <w:proofErr w:type="spellEnd"/>
      <w:r w:rsidR="00360764" w:rsidRPr="009257E2">
        <w:t xml:space="preserve"> инфекции</w:t>
      </w:r>
      <w:r w:rsidR="00360764">
        <w:t xml:space="preserve"> </w:t>
      </w:r>
      <w:r w:rsidR="00360764">
        <w:lastRenderedPageBreak/>
        <w:t xml:space="preserve">14.05.2020, в котором принял участие председатель МОСПП (РОР) </w:t>
      </w:r>
      <w:proofErr w:type="spellStart"/>
      <w:r w:rsidR="00360764">
        <w:t>В.Г.Даниленко</w:t>
      </w:r>
      <w:proofErr w:type="spellEnd"/>
      <w:r w:rsidR="00360764">
        <w:t>,</w:t>
      </w:r>
      <w:r w:rsidR="00360764" w:rsidRPr="003B767E">
        <w:t xml:space="preserve"> </w:t>
      </w:r>
      <w:r w:rsidR="00360764">
        <w:t xml:space="preserve"> отмечена  успешная  практика</w:t>
      </w:r>
      <w:r w:rsidR="00360764" w:rsidRPr="003B767E">
        <w:t xml:space="preserve"> работы центральных штабов компаний и оперативных штабов, созданных при региональных отделениях РСПП, а также их эффективное взаимодействие с администрациями</w:t>
      </w:r>
      <w:r w:rsidR="00360764">
        <w:t xml:space="preserve"> субъектов Российской Федерации, поддержано предложение</w:t>
      </w:r>
      <w:r w:rsidR="00360764" w:rsidRPr="000078D5">
        <w:t xml:space="preserve"> о необходимости привлечения региональных</w:t>
      </w:r>
      <w:proofErr w:type="gramEnd"/>
      <w:r w:rsidR="00360764" w:rsidRPr="000078D5">
        <w:t xml:space="preserve"> </w:t>
      </w:r>
      <w:proofErr w:type="gramStart"/>
      <w:r w:rsidR="00360764" w:rsidRPr="000078D5">
        <w:t>отделений РСПП и их членов к подготовке алгоритмов и протоколов по постепенному ослаблению карантинных мер в субъектах Российской Федерации и возвращению экономи</w:t>
      </w:r>
      <w:r w:rsidR="00360764">
        <w:t xml:space="preserve">ческой и социальной активности, принято решение  </w:t>
      </w:r>
      <w:r w:rsidR="00360764" w:rsidRPr="000078D5">
        <w:t>регулярно информировать региональные отделения РСПП и координационные советы отделений РСПП в федеральных округах о деятельности Координационного совета РСПП по противод</w:t>
      </w:r>
      <w:r w:rsidR="00360764">
        <w:t xml:space="preserve">ействию </w:t>
      </w:r>
      <w:proofErr w:type="spellStart"/>
      <w:r w:rsidR="00360764">
        <w:t>коронавирусной</w:t>
      </w:r>
      <w:proofErr w:type="spellEnd"/>
      <w:r w:rsidR="00360764">
        <w:t xml:space="preserve"> инфекции,</w:t>
      </w:r>
      <w:r w:rsidR="00360764" w:rsidRPr="000078D5">
        <w:t xml:space="preserve"> </w:t>
      </w:r>
      <w:r w:rsidR="00360764">
        <w:t xml:space="preserve">а также </w:t>
      </w:r>
      <w:r w:rsidR="00360764" w:rsidRPr="00A60F44">
        <w:t xml:space="preserve"> </w:t>
      </w:r>
      <w:r w:rsidR="00360764" w:rsidRPr="000078D5">
        <w:t>проинформировать членов Совета, региональные отделения РСПП и координационные советы</w:t>
      </w:r>
      <w:proofErr w:type="gramEnd"/>
      <w:r w:rsidR="00360764" w:rsidRPr="000078D5">
        <w:t xml:space="preserve"> отделений РСПП в федеральных округах о плане проведения деловых мероприятий, проводимых в рамках Недель российского бизнеса-2020.</w:t>
      </w:r>
    </w:p>
    <w:p w:rsidR="0053413F" w:rsidRPr="00A96DAF" w:rsidRDefault="00A96DAF" w:rsidP="00F34AEC">
      <w:pPr>
        <w:pStyle w:val="Default"/>
        <w:jc w:val="both"/>
        <w:rPr>
          <w:color w:val="auto"/>
        </w:rPr>
      </w:pPr>
      <w:r>
        <w:t xml:space="preserve">       5</w:t>
      </w:r>
      <w:r w:rsidRPr="00A96DAF">
        <w:rPr>
          <w:color w:val="auto"/>
        </w:rPr>
        <w:t xml:space="preserve">. </w:t>
      </w:r>
      <w:r>
        <w:rPr>
          <w:color w:val="auto"/>
        </w:rPr>
        <w:t xml:space="preserve">В </w:t>
      </w:r>
      <w:proofErr w:type="spellStart"/>
      <w:r w:rsidRPr="00A96DAF">
        <w:rPr>
          <w:color w:val="auto"/>
        </w:rPr>
        <w:t>Главгосстройнадзор</w:t>
      </w:r>
      <w:proofErr w:type="spellEnd"/>
      <w:r w:rsidRPr="00A96DAF">
        <w:rPr>
          <w:color w:val="auto"/>
        </w:rPr>
        <w:t xml:space="preserve"> Московской области  </w:t>
      </w:r>
      <w:r>
        <w:rPr>
          <w:color w:val="auto"/>
        </w:rPr>
        <w:t xml:space="preserve">на 20.05.2020 </w:t>
      </w:r>
      <w:r w:rsidRPr="00A96DAF">
        <w:rPr>
          <w:color w:val="auto"/>
        </w:rPr>
        <w:t xml:space="preserve"> поступило 757 уведомлений о готовности возобновить работы в Подмосковье. На 334 стройплощадках  уже возобновились работы. Из них: 178 - жилого назначения, 63 - социального и 93 - нежилого.</w:t>
      </w:r>
      <w:r w:rsidRPr="00A96DAF">
        <w:rPr>
          <w:rFonts w:ascii="Arial" w:hAnsi="Arial" w:cs="Arial"/>
          <w:color w:val="666666"/>
        </w:rPr>
        <w:t xml:space="preserve"> </w:t>
      </w:r>
      <w:r>
        <w:rPr>
          <w:color w:val="auto"/>
        </w:rPr>
        <w:t xml:space="preserve">Ведомство </w:t>
      </w:r>
      <w:r w:rsidRPr="00A96DAF">
        <w:rPr>
          <w:color w:val="auto"/>
        </w:rPr>
        <w:t> ежедневно проводит мониторинг выполнения </w:t>
      </w:r>
      <w:r>
        <w:rPr>
          <w:color w:val="auto"/>
        </w:rPr>
        <w:t xml:space="preserve"> </w:t>
      </w:r>
      <w:r w:rsidRPr="00A96DAF">
        <w:rPr>
          <w:color w:val="auto"/>
        </w:rPr>
        <w:t xml:space="preserve">Стандарта организации работ на строительных площадках и заносит данные в </w:t>
      </w:r>
      <w:proofErr w:type="gramStart"/>
      <w:r w:rsidRPr="00A96DAF">
        <w:rPr>
          <w:color w:val="auto"/>
        </w:rPr>
        <w:t>чек-листы</w:t>
      </w:r>
      <w:proofErr w:type="gramEnd"/>
      <w:r w:rsidRPr="00A96DAF">
        <w:rPr>
          <w:color w:val="auto"/>
        </w:rPr>
        <w:t xml:space="preserve">, на основе которых формируется индекс COVID-безопасности. </w:t>
      </w:r>
      <w:r w:rsidR="00360764" w:rsidRPr="00A96DAF">
        <w:rPr>
          <w:color w:val="auto"/>
        </w:rPr>
        <w:t xml:space="preserve"> </w:t>
      </w:r>
    </w:p>
    <w:p w:rsidR="003816E1" w:rsidRDefault="00FC3DA3" w:rsidP="00BC7686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</w:t>
      </w:r>
      <w:r w:rsidR="00A96DAF">
        <w:t xml:space="preserve"> 6</w:t>
      </w:r>
      <w:r w:rsidR="00CA483F" w:rsidRPr="00593705">
        <w:t>.</w:t>
      </w:r>
      <w:r w:rsidR="00CA483F" w:rsidRPr="00593705">
        <w:rPr>
          <w:shd w:val="clear" w:color="auto" w:fill="FFFFFF"/>
        </w:rPr>
        <w:t xml:space="preserve"> </w:t>
      </w:r>
      <w:r w:rsidR="003816E1">
        <w:rPr>
          <w:shd w:val="clear" w:color="auto" w:fill="FFFFFF"/>
        </w:rPr>
        <w:t>Мер</w:t>
      </w:r>
      <w:r w:rsidR="00087EEB">
        <w:rPr>
          <w:shd w:val="clear" w:color="auto" w:fill="FFFFFF"/>
        </w:rPr>
        <w:t>ы поддержки бизнеса и населения:</w:t>
      </w:r>
    </w:p>
    <w:p w:rsidR="00C849EE" w:rsidRDefault="00A96DAF" w:rsidP="00C47FD3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7F7F7"/>
        </w:rPr>
      </w:pPr>
      <w:r>
        <w:rPr>
          <w:shd w:val="clear" w:color="auto" w:fill="FFFFFF"/>
        </w:rPr>
        <w:t xml:space="preserve">       6</w:t>
      </w:r>
      <w:r w:rsidR="00CC7E71">
        <w:rPr>
          <w:shd w:val="clear" w:color="auto" w:fill="FFFFFF"/>
        </w:rPr>
        <w:t>.1.</w:t>
      </w:r>
      <w:r w:rsidR="00CC7E71">
        <w:rPr>
          <w:shd w:val="clear" w:color="auto" w:fill="F7F7F7"/>
        </w:rPr>
        <w:t>Н</w:t>
      </w:r>
      <w:r w:rsidR="00CC7E71" w:rsidRPr="00C47FD3">
        <w:rPr>
          <w:shd w:val="clear" w:color="auto" w:fill="F7F7F7"/>
        </w:rPr>
        <w:t>а совещании по поддержке экономики и социальной сферы</w:t>
      </w:r>
      <w:r w:rsidR="00CC7E71" w:rsidRPr="00CC7E71">
        <w:rPr>
          <w:shd w:val="clear" w:color="auto" w:fill="F7F7F7"/>
        </w:rPr>
        <w:t xml:space="preserve"> </w:t>
      </w:r>
      <w:r w:rsidR="00CC7E71">
        <w:rPr>
          <w:shd w:val="clear" w:color="auto" w:fill="F7F7F7"/>
        </w:rPr>
        <w:t xml:space="preserve">19.05.2020 </w:t>
      </w:r>
      <w:r w:rsidR="00CC7E71" w:rsidRPr="00C47FD3">
        <w:rPr>
          <w:shd w:val="clear" w:color="auto" w:fill="F7F7F7"/>
        </w:rPr>
        <w:t>глава Минэкономразвития Максим Решетников со</w:t>
      </w:r>
      <w:r w:rsidR="00CC7E71">
        <w:rPr>
          <w:shd w:val="clear" w:color="auto" w:fill="F7F7F7"/>
        </w:rPr>
        <w:t xml:space="preserve">общил, что выдача льготных кредитов на пополнение оборотных средств  системообразующим </w:t>
      </w:r>
      <w:r w:rsidR="00CC7E71" w:rsidRPr="00C47FD3">
        <w:rPr>
          <w:shd w:val="clear" w:color="auto" w:fill="F7F7F7"/>
        </w:rPr>
        <w:t xml:space="preserve"> предприятиям началась две недели</w:t>
      </w:r>
      <w:r w:rsidR="00CC7E71">
        <w:rPr>
          <w:shd w:val="clear" w:color="auto" w:fill="F7F7F7"/>
        </w:rPr>
        <w:t xml:space="preserve"> назад, их получили 20 компаний, а всего банки рассматривают 300 обращений системообразующих предприятий.</w:t>
      </w:r>
      <w:r w:rsidR="00CC7E71" w:rsidRPr="00C47FD3">
        <w:rPr>
          <w:shd w:val="clear" w:color="auto" w:fill="F7F7F7"/>
        </w:rPr>
        <w:t xml:space="preserve"> Речь идет о компаниях, занятых в сферах машиностроения, медицинской промышленности, легкой промышленности, стройматериалов. Средняя ставка по кредитам составила 3,8%, размер к</w:t>
      </w:r>
      <w:r w:rsidR="00CC7E71">
        <w:rPr>
          <w:shd w:val="clear" w:color="auto" w:fill="F7F7F7"/>
        </w:rPr>
        <w:t xml:space="preserve">аждого кредита — по 1 </w:t>
      </w:r>
      <w:proofErr w:type="gramStart"/>
      <w:r w:rsidR="00CC7E71">
        <w:rPr>
          <w:shd w:val="clear" w:color="auto" w:fill="F7F7F7"/>
        </w:rPr>
        <w:t>млрд</w:t>
      </w:r>
      <w:proofErr w:type="gramEnd"/>
      <w:r w:rsidR="00CC7E71">
        <w:rPr>
          <w:shd w:val="clear" w:color="auto" w:fill="F7F7F7"/>
        </w:rPr>
        <w:t xml:space="preserve"> руб.</w:t>
      </w:r>
      <w:r w:rsidR="00C849EE">
        <w:rPr>
          <w:shd w:val="clear" w:color="auto" w:fill="F7F7F7"/>
        </w:rPr>
        <w:t xml:space="preserve">   </w:t>
      </w:r>
    </w:p>
    <w:p w:rsidR="00C849EE" w:rsidRDefault="00C849EE" w:rsidP="00C47FD3">
      <w:pPr>
        <w:pStyle w:val="aa"/>
        <w:shd w:val="clear" w:color="auto" w:fill="FEFCFA"/>
        <w:spacing w:before="0" w:beforeAutospacing="0" w:after="0" w:afterAutospacing="0"/>
        <w:jc w:val="both"/>
      </w:pPr>
      <w:r>
        <w:rPr>
          <w:shd w:val="clear" w:color="auto" w:fill="F7F7F7"/>
        </w:rPr>
        <w:t xml:space="preserve">    </w:t>
      </w:r>
      <w:r w:rsidR="00DB4065">
        <w:rPr>
          <w:shd w:val="clear" w:color="auto" w:fill="F7F7F7"/>
        </w:rPr>
        <w:t xml:space="preserve">   </w:t>
      </w:r>
      <w:r>
        <w:rPr>
          <w:shd w:val="clear" w:color="auto" w:fill="F7F7F7"/>
        </w:rPr>
        <w:t xml:space="preserve"> </w:t>
      </w:r>
      <w:r w:rsidR="00CC7E71">
        <w:rPr>
          <w:shd w:val="clear" w:color="auto" w:fill="F7F7F7"/>
        </w:rPr>
        <w:t>П</w:t>
      </w:r>
      <w:r w:rsidR="00FD4209" w:rsidRPr="00C47FD3">
        <w:rPr>
          <w:shd w:val="clear" w:color="auto" w:fill="F7F7F7"/>
        </w:rPr>
        <w:t xml:space="preserve">резидент России Владимир Путин </w:t>
      </w:r>
      <w:r w:rsidR="00CC7E71">
        <w:rPr>
          <w:shd w:val="clear" w:color="auto" w:fill="F7F7F7"/>
        </w:rPr>
        <w:t>заявил, что л</w:t>
      </w:r>
      <w:r w:rsidR="00CC7E71" w:rsidRPr="00C47FD3">
        <w:rPr>
          <w:shd w:val="clear" w:color="auto" w:fill="F7F7F7"/>
        </w:rPr>
        <w:t>ьготных кредитов, которые на сегодняшний день получили системообразующие предприятия  недостаточно</w:t>
      </w:r>
      <w:r w:rsidR="00CC7E71">
        <w:rPr>
          <w:shd w:val="clear" w:color="auto" w:fill="F7F7F7"/>
        </w:rPr>
        <w:t>.</w:t>
      </w:r>
      <w:r w:rsidR="00B76191" w:rsidRPr="00C47FD3">
        <w:br/>
      </w:r>
      <w:r>
        <w:rPr>
          <w:shd w:val="clear" w:color="auto" w:fill="F7F7F7"/>
        </w:rPr>
        <w:t xml:space="preserve">     </w:t>
      </w:r>
      <w:r w:rsidR="00DB4065">
        <w:rPr>
          <w:shd w:val="clear" w:color="auto" w:fill="F7F7F7"/>
        </w:rPr>
        <w:t xml:space="preserve">   </w:t>
      </w:r>
      <w:r w:rsidR="00B76191" w:rsidRPr="00C47FD3">
        <w:rPr>
          <w:shd w:val="clear" w:color="auto" w:fill="F7F7F7"/>
        </w:rPr>
        <w:t>Решетников пояснил, что «это «У нас скорее проблема в том, что запрос превышает возможности, которые есть, поэтому мы сейчас ориентируем банки на помощь самым нуждающимся предприятиям», — отметил министр. Когда президент поинтересовался, «каковы критерии этой самой большой нужды», Решетников сообщил, что есть предложение использовать два критерия: отраслевую настройку предприятия и снижение выручки. Он пояснил, что в первую очередь помощь получат компании с падением выручки за апрель на 30%.</w:t>
      </w:r>
      <w:r w:rsidR="00C47FD3">
        <w:t xml:space="preserve">  </w:t>
      </w:r>
    </w:p>
    <w:p w:rsidR="00527432" w:rsidRDefault="00C849EE" w:rsidP="00DB4065">
      <w:pPr>
        <w:pStyle w:val="aa"/>
        <w:shd w:val="clear" w:color="auto" w:fill="FEFCFA"/>
        <w:spacing w:before="0" w:beforeAutospacing="0" w:after="0" w:afterAutospacing="0"/>
        <w:jc w:val="both"/>
      </w:pPr>
      <w:r>
        <w:t xml:space="preserve">        </w:t>
      </w:r>
      <w:r w:rsidR="00B76191" w:rsidRPr="00C47FD3">
        <w:rPr>
          <w:shd w:val="clear" w:color="auto" w:fill="F7F7F7"/>
        </w:rPr>
        <w:t xml:space="preserve">Системообразующими признана 1151 российская компания, следует из списка Минэкономразвития. Согласно проекту постановления правительства, на государственную поддержку смогут претендовать компании без просрочек по возврату в бюджет неиспользованных субсидий или бюджетных инвестиций, а также без недоимок по налогам и сборам (за исключением сумм, на которые предоставлены отсрочка, рассрочка или инвестиционный налоговый кредит). Кроме того, доля иностранного участия в уставном капитале организации не может превышать 50%, а </w:t>
      </w:r>
      <w:proofErr w:type="gramStart"/>
      <w:r w:rsidR="00B76191" w:rsidRPr="00C47FD3">
        <w:rPr>
          <w:shd w:val="clear" w:color="auto" w:fill="F7F7F7"/>
        </w:rPr>
        <w:t>стресс-тесты</w:t>
      </w:r>
      <w:proofErr w:type="gramEnd"/>
      <w:r w:rsidR="00B76191" w:rsidRPr="00C47FD3">
        <w:rPr>
          <w:shd w:val="clear" w:color="auto" w:fill="F7F7F7"/>
        </w:rPr>
        <w:t xml:space="preserve"> должны показать, что компания отнесена к группе риска.</w:t>
      </w:r>
      <w:r w:rsidR="00B76191" w:rsidRPr="00C47FD3">
        <w:br/>
      </w:r>
      <w:r>
        <w:rPr>
          <w:shd w:val="clear" w:color="auto" w:fill="F7F7F7"/>
        </w:rPr>
        <w:t xml:space="preserve">        </w:t>
      </w:r>
      <w:r w:rsidR="00B76191" w:rsidRPr="00C47FD3">
        <w:rPr>
          <w:shd w:val="clear" w:color="auto" w:fill="F7F7F7"/>
        </w:rPr>
        <w:t xml:space="preserve">В список приоритетной поддержки </w:t>
      </w:r>
      <w:proofErr w:type="gramStart"/>
      <w:r w:rsidR="00B76191" w:rsidRPr="00C47FD3">
        <w:rPr>
          <w:shd w:val="clear" w:color="auto" w:fill="F7F7F7"/>
        </w:rPr>
        <w:t>включили не все системно значимые отрасли</w:t>
      </w:r>
      <w:r w:rsidR="00B76191" w:rsidRPr="00C47FD3">
        <w:br/>
      </w:r>
      <w:r w:rsidR="00B76191" w:rsidRPr="00C47FD3">
        <w:rPr>
          <w:shd w:val="clear" w:color="auto" w:fill="F7F7F7"/>
        </w:rPr>
        <w:t>Поддержка предусмотрена</w:t>
      </w:r>
      <w:proofErr w:type="gramEnd"/>
      <w:r w:rsidR="00B76191" w:rsidRPr="00C47FD3">
        <w:rPr>
          <w:shd w:val="clear" w:color="auto" w:fill="F7F7F7"/>
        </w:rPr>
        <w:t xml:space="preserve"> в форме субсидий на полную или частичную компенсацию расходов на производство или реализацию товаров и услуг, отсрочки по уплате налогов, авансовых платежей по ним и страховым взносам, госгарантии по кредитам или облигационным займам.</w:t>
      </w:r>
      <w:r w:rsidR="00C47FD3">
        <w:t xml:space="preserve"> </w:t>
      </w:r>
    </w:p>
    <w:p w:rsidR="00527432" w:rsidRPr="00527432" w:rsidRDefault="00A96DAF" w:rsidP="00527432">
      <w:pPr>
        <w:pStyle w:val="aa"/>
        <w:shd w:val="clear" w:color="auto" w:fill="F6F6F6"/>
        <w:spacing w:before="0" w:beforeAutospacing="0" w:after="0" w:afterAutospacing="0"/>
        <w:jc w:val="both"/>
      </w:pPr>
      <w:r>
        <w:t xml:space="preserve">       6</w:t>
      </w:r>
      <w:r w:rsidR="00527432">
        <w:t>.2</w:t>
      </w:r>
      <w:r w:rsidR="00527432" w:rsidRPr="00527432">
        <w:t xml:space="preserve">. В Московской области для предпринимателей доступен широкий перечень льготных кредитных программ, которые являются необходимым механизмом поддержки </w:t>
      </w:r>
      <w:r w:rsidR="00527432" w:rsidRPr="00527432">
        <w:lastRenderedPageBreak/>
        <w:t>субъектов МСП, сообщает пресс-служба Министерства инвестиций, промышленности и науки Подмосковья.</w:t>
      </w:r>
    </w:p>
    <w:p w:rsidR="00527432" w:rsidRPr="00527432" w:rsidRDefault="00973BDB" w:rsidP="0052743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программе Банка России по стимулированию кредитования МСП предприниматели из любой отрасли могут получить кредиты по ставке 8,5% годовых на срок до 3 лет на любые цели», - говорится в сообщении.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такого кредита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обратиться в один из уполномоченных банков программы, перечень которых можно найти </w:t>
      </w:r>
      <w:hyperlink r:id="rId11" w:tgtFrame="_blank" w:history="1">
        <w:r w:rsidR="00527432" w:rsidRPr="005274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сайте.</w:t>
        </w:r>
      </w:hyperlink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432" w:rsidRPr="00527432" w:rsidRDefault="00973BDB" w:rsidP="0052743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инвестиций, промышленности и науки Московской области Наталья Егорова отметила, что в Подмосковье действуют и региональные институты, в которых также доступно льготное кредитование.</w:t>
      </w:r>
    </w:p>
    <w:p w:rsidR="00527432" w:rsidRPr="00527432" w:rsidRDefault="00973BDB" w:rsidP="0052743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уточнила, что в Фонде микрофинансирования Московской области можно получить заем до 5 миллионов рублей на 3 года по средней ставке 5,5% годовых.</w:t>
      </w:r>
    </w:p>
    <w:p w:rsidR="00527432" w:rsidRPr="00527432" w:rsidRDefault="00973BDB" w:rsidP="0052743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«Промышленные предприятия могут обратиться в Фонд развития промышленности Московской области и получить заем до 150 миллионов рублей по ставке от 1%», - добавила Егорова.</w:t>
      </w:r>
    </w:p>
    <w:p w:rsidR="00527432" w:rsidRPr="00527432" w:rsidRDefault="00973BDB" w:rsidP="0052743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получение займа в областном Фонде микрофинансирования можно подать </w:t>
      </w:r>
      <w:hyperlink r:id="rId12" w:tgtFrame="_blank" w:history="1">
        <w:r w:rsidR="00527432" w:rsidRPr="005274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в Фонд Развития Промышленности Московской области можно направить через </w:t>
      </w:r>
      <w:hyperlink r:id="rId13" w:tgtFrame="_blank" w:history="1">
        <w:r w:rsidR="00527432" w:rsidRPr="005274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официальный сайт</w:t>
        </w:r>
      </w:hyperlink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6A5" w:rsidRPr="0014240A" w:rsidRDefault="0014240A" w:rsidP="0014240A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7432" w:rsidRPr="0052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об этих и других мерах поддержки предпринимателей в Московской области можно узнать по телефону горячей линии 0150 или по электронной почте 0150@mosreg.ru</w:t>
      </w:r>
    </w:p>
    <w:p w:rsidR="00CA483F" w:rsidRPr="00A80ABE" w:rsidRDefault="00A96DAF" w:rsidP="00A80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</w:t>
      </w:r>
      <w:r w:rsidR="00211D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Проблемы:</w:t>
      </w:r>
      <w:r w:rsidR="00593705" w:rsidRPr="00593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D06" w:rsidRDefault="00A96DAF" w:rsidP="00DB4065">
      <w:pPr>
        <w:pStyle w:val="kfft"/>
        <w:shd w:val="clear" w:color="auto" w:fill="FAFAFA"/>
        <w:spacing w:before="0" w:beforeAutospacing="0" w:after="0" w:afterAutospacing="0"/>
        <w:jc w:val="both"/>
        <w:rPr>
          <w:shd w:val="clear" w:color="auto" w:fill="F7F7F7"/>
        </w:rPr>
      </w:pPr>
      <w:r>
        <w:t xml:space="preserve">       7</w:t>
      </w:r>
      <w:r w:rsidR="0047044C" w:rsidRPr="00266408">
        <w:t>.</w:t>
      </w:r>
      <w:r w:rsidR="00211D2D">
        <w:t>1.</w:t>
      </w:r>
      <w:r w:rsidR="0047044C" w:rsidRPr="00266408">
        <w:rPr>
          <w:b/>
          <w:bCs/>
          <w:spacing w:val="3"/>
          <w:kern w:val="36"/>
        </w:rPr>
        <w:t xml:space="preserve"> </w:t>
      </w:r>
      <w:r w:rsidR="00F65935" w:rsidRPr="00F65935">
        <w:rPr>
          <w:shd w:val="clear" w:color="auto" w:fill="F7F7F7"/>
        </w:rPr>
        <w:t>После пожаров в больницах Москвы и Санкт-Петербурга, возникших, как считается, из-за возгорания аппаратов искусственной вентиляции легких (ИВЛ), против производителя приборов, концерна «Радиоэлектронные технологии» (КРЭТ, входит в «</w:t>
      </w:r>
      <w:proofErr w:type="spellStart"/>
      <w:r w:rsidR="00F65935" w:rsidRPr="00F65935">
        <w:rPr>
          <w:shd w:val="clear" w:color="auto" w:fill="F7F7F7"/>
        </w:rPr>
        <w:t>Ростех</w:t>
      </w:r>
      <w:proofErr w:type="spellEnd"/>
      <w:r w:rsidR="00F65935" w:rsidRPr="00F65935">
        <w:rPr>
          <w:shd w:val="clear" w:color="auto" w:fill="F7F7F7"/>
        </w:rPr>
        <w:t xml:space="preserve">»), развернулась </w:t>
      </w:r>
      <w:proofErr w:type="spellStart"/>
      <w:r w:rsidR="00F65935" w:rsidRPr="00F65935">
        <w:rPr>
          <w:shd w:val="clear" w:color="auto" w:fill="F7F7F7"/>
        </w:rPr>
        <w:t>ди</w:t>
      </w:r>
      <w:r w:rsidR="00FB056E">
        <w:rPr>
          <w:shd w:val="clear" w:color="auto" w:fill="F7F7F7"/>
        </w:rPr>
        <w:t>скредитационная</w:t>
      </w:r>
      <w:proofErr w:type="spellEnd"/>
      <w:r w:rsidR="00FB056E">
        <w:rPr>
          <w:shd w:val="clear" w:color="auto" w:fill="F7F7F7"/>
        </w:rPr>
        <w:t xml:space="preserve"> кампания. </w:t>
      </w:r>
      <w:r w:rsidR="00F65935" w:rsidRPr="00F65935">
        <w:rPr>
          <w:shd w:val="clear" w:color="auto" w:fill="F7F7F7"/>
        </w:rPr>
        <w:t xml:space="preserve">В компании отмечают, что дискредитация направлена не только на концерн, но и на российскую промышленность в целом. КРЭТ </w:t>
      </w:r>
      <w:proofErr w:type="gramStart"/>
      <w:r w:rsidR="00F65935" w:rsidRPr="00F65935">
        <w:rPr>
          <w:shd w:val="clear" w:color="auto" w:fill="F7F7F7"/>
        </w:rPr>
        <w:t>намерен</w:t>
      </w:r>
      <w:proofErr w:type="gramEnd"/>
      <w:r w:rsidR="00F65935" w:rsidRPr="00F65935">
        <w:rPr>
          <w:shd w:val="clear" w:color="auto" w:fill="F7F7F7"/>
        </w:rPr>
        <w:t xml:space="preserve"> предпринять все необходимые меры для защиты законных интересов компании и привлечения виновных к ответственности, «вплоть до уголовной». </w:t>
      </w:r>
      <w:r w:rsidR="00FB056E">
        <w:rPr>
          <w:shd w:val="clear" w:color="auto" w:fill="F7F7F7"/>
        </w:rPr>
        <w:t xml:space="preserve">   </w:t>
      </w:r>
      <w:r w:rsidR="00181DB6">
        <w:rPr>
          <w:shd w:val="clear" w:color="auto" w:fill="F7F7F7"/>
        </w:rPr>
        <w:t xml:space="preserve">  </w:t>
      </w:r>
      <w:r w:rsidR="00F65935" w:rsidRPr="00F65935">
        <w:rPr>
          <w:shd w:val="clear" w:color="auto" w:fill="F7F7F7"/>
        </w:rPr>
        <w:t>Представитель концерна напомнил, что расследование причин пожаров в больницах Москвы и Санкт-Петербурга не завершено, а в такой ситуации «любые манипуляции и обвинения в адрес компании-производителя являются недопустимыми».</w:t>
      </w:r>
      <w:r w:rsidR="00F65935" w:rsidRPr="00F65935">
        <w:br/>
      </w:r>
      <w:r w:rsidR="00F65935" w:rsidRPr="00F65935">
        <w:rPr>
          <w:shd w:val="clear" w:color="auto" w:fill="F7F7F7"/>
        </w:rPr>
        <w:t>Он заверил, что у компании есть экспертное заключение о полном соответствии аппаратов ИВЛ «</w:t>
      </w:r>
      <w:proofErr w:type="spellStart"/>
      <w:r w:rsidR="00F65935" w:rsidRPr="00F65935">
        <w:rPr>
          <w:shd w:val="clear" w:color="auto" w:fill="F7F7F7"/>
        </w:rPr>
        <w:t>Авента</w:t>
      </w:r>
      <w:proofErr w:type="spellEnd"/>
      <w:r w:rsidR="00F65935" w:rsidRPr="00F65935">
        <w:rPr>
          <w:shd w:val="clear" w:color="auto" w:fill="F7F7F7"/>
        </w:rPr>
        <w:t>-М» всем заявленным эксплуатационным и техническим характеристикам, в котором также указано, что технических неисправностей и отказов в работе приборов не отмечено. При этом сборку аппаратов «</w:t>
      </w:r>
      <w:proofErr w:type="spellStart"/>
      <w:r w:rsidR="00F65935" w:rsidRPr="00F65935">
        <w:rPr>
          <w:shd w:val="clear" w:color="auto" w:fill="F7F7F7"/>
        </w:rPr>
        <w:t>Авента</w:t>
      </w:r>
      <w:proofErr w:type="spellEnd"/>
      <w:r w:rsidR="00F65935" w:rsidRPr="00F65935">
        <w:rPr>
          <w:shd w:val="clear" w:color="auto" w:fill="F7F7F7"/>
        </w:rPr>
        <w:t>-М» производит Уральский приборостроительный завод (УПЗ), обладающий в этой сфере «самыми большими компетенциями», так как выпуск аппаратов ИВЛ ведется здесь более 30 лет.</w:t>
      </w:r>
    </w:p>
    <w:p w:rsidR="006565F5" w:rsidRPr="00524D06" w:rsidRDefault="00A96DAF" w:rsidP="00524D06">
      <w:pPr>
        <w:pStyle w:val="kfft"/>
        <w:shd w:val="clear" w:color="auto" w:fill="FAFAFA"/>
        <w:spacing w:before="0" w:beforeAutospacing="0" w:after="0" w:afterAutospacing="0"/>
        <w:jc w:val="both"/>
      </w:pPr>
      <w:r>
        <w:rPr>
          <w:shd w:val="clear" w:color="auto" w:fill="F7F7F7"/>
        </w:rPr>
        <w:t xml:space="preserve">       7</w:t>
      </w:r>
      <w:r w:rsidR="00524D06">
        <w:rPr>
          <w:shd w:val="clear" w:color="auto" w:fill="F7F7F7"/>
        </w:rPr>
        <w:t>.2</w:t>
      </w:r>
      <w:r w:rsidR="00524D06" w:rsidRPr="00524D06">
        <w:rPr>
          <w:shd w:val="clear" w:color="auto" w:fill="F7F7F7"/>
        </w:rPr>
        <w:t>. Повседневные расходы жителей России на неделе с 11 по 17 мая выросли на 5,6% в сравнении с показателями предыдущей нед</w:t>
      </w:r>
      <w:r w:rsidR="00524D06">
        <w:rPr>
          <w:shd w:val="clear" w:color="auto" w:fill="F7F7F7"/>
        </w:rPr>
        <w:t xml:space="preserve">ели. </w:t>
      </w:r>
      <w:proofErr w:type="gramStart"/>
      <w:r w:rsidR="00524D06" w:rsidRPr="00524D06">
        <w:rPr>
          <w:shd w:val="clear" w:color="auto" w:fill="F7F7F7"/>
        </w:rPr>
        <w:t>В среднем типичная семья потратила на повседневные товары 4 573 руб., тогда как неделей ранее объем ее расходов составлял 4 317 руб. Шестью неделями ранее показатель расходов жителей России был еще ниже — 3 376 руб. В целом, за период с 30 марта по 17 мая показатель недельных расходов вырос более чем на 26%</w:t>
      </w:r>
      <w:r w:rsidR="0030579B" w:rsidRPr="00524D06">
        <w:t xml:space="preserve"> </w:t>
      </w:r>
      <w:proofErr w:type="gramEnd"/>
    </w:p>
    <w:p w:rsidR="00E0622E" w:rsidRPr="009D4E4F" w:rsidRDefault="005C72E1" w:rsidP="003D275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>
        <w:rPr>
          <w:rFonts w:asciiTheme="minorHAnsi" w:hAnsiTheme="minorHAnsi" w:cs="Andalus"/>
          <w:color w:val="auto"/>
          <w:sz w:val="22"/>
          <w:szCs w:val="22"/>
        </w:rPr>
        <w:t xml:space="preserve">        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A96DAF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3D2755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3D2755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22" w:rsidRDefault="00E16A22" w:rsidP="009C12FF">
      <w:pPr>
        <w:spacing w:after="0"/>
      </w:pPr>
      <w:r>
        <w:separator/>
      </w:r>
    </w:p>
  </w:endnote>
  <w:endnote w:type="continuationSeparator" w:id="0">
    <w:p w:rsidR="00E16A22" w:rsidRDefault="00E16A22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22" w:rsidRDefault="00E16A22" w:rsidP="009C12FF">
      <w:pPr>
        <w:spacing w:after="0"/>
      </w:pPr>
      <w:r>
        <w:separator/>
      </w:r>
    </w:p>
  </w:footnote>
  <w:footnote w:type="continuationSeparator" w:id="0">
    <w:p w:rsidR="00E16A22" w:rsidRDefault="00E16A22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67D19"/>
    <w:rsid w:val="0007314B"/>
    <w:rsid w:val="00076118"/>
    <w:rsid w:val="00076824"/>
    <w:rsid w:val="0007796C"/>
    <w:rsid w:val="00081D5F"/>
    <w:rsid w:val="00082BC6"/>
    <w:rsid w:val="00082FA4"/>
    <w:rsid w:val="00084994"/>
    <w:rsid w:val="0008576B"/>
    <w:rsid w:val="00087D6F"/>
    <w:rsid w:val="00087EEB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988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0C4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306A"/>
    <w:rsid w:val="001A343C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EEC"/>
    <w:rsid w:val="001D4F80"/>
    <w:rsid w:val="001D4FA5"/>
    <w:rsid w:val="001D58B8"/>
    <w:rsid w:val="001D6C0E"/>
    <w:rsid w:val="001D766B"/>
    <w:rsid w:val="001D7B9A"/>
    <w:rsid w:val="001E1AFA"/>
    <w:rsid w:val="001E1B3B"/>
    <w:rsid w:val="001E329B"/>
    <w:rsid w:val="001E3F39"/>
    <w:rsid w:val="001E513A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1D15"/>
    <w:rsid w:val="00294299"/>
    <w:rsid w:val="00294E4C"/>
    <w:rsid w:val="0029599E"/>
    <w:rsid w:val="00295AD0"/>
    <w:rsid w:val="002962CC"/>
    <w:rsid w:val="002963A1"/>
    <w:rsid w:val="002A079A"/>
    <w:rsid w:val="002A18C5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4E1A"/>
    <w:rsid w:val="003056D2"/>
    <w:rsid w:val="0030579B"/>
    <w:rsid w:val="0031075E"/>
    <w:rsid w:val="00311E19"/>
    <w:rsid w:val="00314BFE"/>
    <w:rsid w:val="0031552F"/>
    <w:rsid w:val="00315C7C"/>
    <w:rsid w:val="00315ED3"/>
    <w:rsid w:val="00315EDB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6E1"/>
    <w:rsid w:val="00381F0B"/>
    <w:rsid w:val="00381FE9"/>
    <w:rsid w:val="00382BA7"/>
    <w:rsid w:val="003842DA"/>
    <w:rsid w:val="0038569F"/>
    <w:rsid w:val="003879AF"/>
    <w:rsid w:val="0039115A"/>
    <w:rsid w:val="00391C06"/>
    <w:rsid w:val="00392E12"/>
    <w:rsid w:val="00393E49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2755"/>
    <w:rsid w:val="003D360F"/>
    <w:rsid w:val="003D57BD"/>
    <w:rsid w:val="003D785C"/>
    <w:rsid w:val="003E2F5F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6C3"/>
    <w:rsid w:val="00407D74"/>
    <w:rsid w:val="004100F3"/>
    <w:rsid w:val="00410F63"/>
    <w:rsid w:val="004118E3"/>
    <w:rsid w:val="00413DCF"/>
    <w:rsid w:val="00413FCA"/>
    <w:rsid w:val="00414B80"/>
    <w:rsid w:val="00415589"/>
    <w:rsid w:val="00415818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605B"/>
    <w:rsid w:val="004762A0"/>
    <w:rsid w:val="0048078F"/>
    <w:rsid w:val="00480E69"/>
    <w:rsid w:val="0048103F"/>
    <w:rsid w:val="00482F43"/>
    <w:rsid w:val="004835B9"/>
    <w:rsid w:val="00483617"/>
    <w:rsid w:val="00484DD7"/>
    <w:rsid w:val="004862CA"/>
    <w:rsid w:val="00486C9A"/>
    <w:rsid w:val="00487CB3"/>
    <w:rsid w:val="004927FB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394C"/>
    <w:rsid w:val="004B4902"/>
    <w:rsid w:val="004B4CB8"/>
    <w:rsid w:val="004B55E8"/>
    <w:rsid w:val="004B566D"/>
    <w:rsid w:val="004B7224"/>
    <w:rsid w:val="004C1D52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D06"/>
    <w:rsid w:val="0052515E"/>
    <w:rsid w:val="00526CC6"/>
    <w:rsid w:val="00527432"/>
    <w:rsid w:val="00531175"/>
    <w:rsid w:val="0053360B"/>
    <w:rsid w:val="0053413F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EDC"/>
    <w:rsid w:val="005A2144"/>
    <w:rsid w:val="005A4A45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C72E1"/>
    <w:rsid w:val="005D1212"/>
    <w:rsid w:val="005D2A3D"/>
    <w:rsid w:val="005D2DF9"/>
    <w:rsid w:val="005D31D9"/>
    <w:rsid w:val="005D4F1E"/>
    <w:rsid w:val="005D51F3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56AC"/>
    <w:rsid w:val="00645705"/>
    <w:rsid w:val="00646B01"/>
    <w:rsid w:val="006475F8"/>
    <w:rsid w:val="00647A34"/>
    <w:rsid w:val="00647ACC"/>
    <w:rsid w:val="00647D63"/>
    <w:rsid w:val="006506EE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4F6"/>
    <w:rsid w:val="0068370F"/>
    <w:rsid w:val="00684868"/>
    <w:rsid w:val="006849AD"/>
    <w:rsid w:val="00684AAB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D9B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6017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DB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3417"/>
    <w:rsid w:val="007E3D10"/>
    <w:rsid w:val="007E4B33"/>
    <w:rsid w:val="007E53FE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59A2"/>
    <w:rsid w:val="0083715E"/>
    <w:rsid w:val="00837483"/>
    <w:rsid w:val="00841D81"/>
    <w:rsid w:val="00842287"/>
    <w:rsid w:val="00842DA0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5F91"/>
    <w:rsid w:val="00856093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44EF"/>
    <w:rsid w:val="0089676D"/>
    <w:rsid w:val="008A112A"/>
    <w:rsid w:val="008A1E23"/>
    <w:rsid w:val="008A3413"/>
    <w:rsid w:val="008A534B"/>
    <w:rsid w:val="008A6099"/>
    <w:rsid w:val="008A6C58"/>
    <w:rsid w:val="008A7427"/>
    <w:rsid w:val="008B1C3F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52A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57E2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2979"/>
    <w:rsid w:val="00993984"/>
    <w:rsid w:val="00995846"/>
    <w:rsid w:val="009958F4"/>
    <w:rsid w:val="0099605D"/>
    <w:rsid w:val="00996D0F"/>
    <w:rsid w:val="0099731B"/>
    <w:rsid w:val="00997E3C"/>
    <w:rsid w:val="00997F61"/>
    <w:rsid w:val="009A182F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3EC6"/>
    <w:rsid w:val="009F435E"/>
    <w:rsid w:val="009F46D0"/>
    <w:rsid w:val="009F493A"/>
    <w:rsid w:val="009F609F"/>
    <w:rsid w:val="009F6A08"/>
    <w:rsid w:val="009F6EF6"/>
    <w:rsid w:val="00A007B2"/>
    <w:rsid w:val="00A00D59"/>
    <w:rsid w:val="00A039A2"/>
    <w:rsid w:val="00A03F34"/>
    <w:rsid w:val="00A048F1"/>
    <w:rsid w:val="00A0521A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100E"/>
    <w:rsid w:val="00A9256F"/>
    <w:rsid w:val="00A925F7"/>
    <w:rsid w:val="00A93099"/>
    <w:rsid w:val="00A943D3"/>
    <w:rsid w:val="00A96DAF"/>
    <w:rsid w:val="00A978CC"/>
    <w:rsid w:val="00A978CD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E0C4D"/>
    <w:rsid w:val="00AE27E4"/>
    <w:rsid w:val="00AE2B2B"/>
    <w:rsid w:val="00AE321F"/>
    <w:rsid w:val="00AE38FD"/>
    <w:rsid w:val="00AE4A5D"/>
    <w:rsid w:val="00AE4A5E"/>
    <w:rsid w:val="00AE5CBD"/>
    <w:rsid w:val="00AF075F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5B37"/>
    <w:rsid w:val="00B077FF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70669"/>
    <w:rsid w:val="00B70AE1"/>
    <w:rsid w:val="00B71C2B"/>
    <w:rsid w:val="00B726E1"/>
    <w:rsid w:val="00B72CCD"/>
    <w:rsid w:val="00B73DD3"/>
    <w:rsid w:val="00B74617"/>
    <w:rsid w:val="00B76191"/>
    <w:rsid w:val="00B768DE"/>
    <w:rsid w:val="00B7691C"/>
    <w:rsid w:val="00B77140"/>
    <w:rsid w:val="00B77461"/>
    <w:rsid w:val="00B77A1A"/>
    <w:rsid w:val="00B810ED"/>
    <w:rsid w:val="00B81885"/>
    <w:rsid w:val="00B81A42"/>
    <w:rsid w:val="00B81DE2"/>
    <w:rsid w:val="00B831BB"/>
    <w:rsid w:val="00B86614"/>
    <w:rsid w:val="00B86797"/>
    <w:rsid w:val="00B869C6"/>
    <w:rsid w:val="00B87000"/>
    <w:rsid w:val="00B87226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686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E5BDD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0823"/>
    <w:rsid w:val="00C11674"/>
    <w:rsid w:val="00C124A4"/>
    <w:rsid w:val="00C15311"/>
    <w:rsid w:val="00C17F05"/>
    <w:rsid w:val="00C17F46"/>
    <w:rsid w:val="00C20380"/>
    <w:rsid w:val="00C21D4D"/>
    <w:rsid w:val="00C2221E"/>
    <w:rsid w:val="00C230D8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DD0"/>
    <w:rsid w:val="00C40462"/>
    <w:rsid w:val="00C41A03"/>
    <w:rsid w:val="00C41F90"/>
    <w:rsid w:val="00C43EC0"/>
    <w:rsid w:val="00C45764"/>
    <w:rsid w:val="00C45E9A"/>
    <w:rsid w:val="00C468AB"/>
    <w:rsid w:val="00C47064"/>
    <w:rsid w:val="00C47FD3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49FA"/>
    <w:rsid w:val="00C751F1"/>
    <w:rsid w:val="00C75F55"/>
    <w:rsid w:val="00C835AF"/>
    <w:rsid w:val="00C849EE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C7E71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1776"/>
    <w:rsid w:val="00CF1FDE"/>
    <w:rsid w:val="00CF20E9"/>
    <w:rsid w:val="00CF2120"/>
    <w:rsid w:val="00CF2B19"/>
    <w:rsid w:val="00CF592E"/>
    <w:rsid w:val="00D01B44"/>
    <w:rsid w:val="00D01E2F"/>
    <w:rsid w:val="00D026A5"/>
    <w:rsid w:val="00D032E1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03B"/>
    <w:rsid w:val="00D271CF"/>
    <w:rsid w:val="00D27636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445A"/>
    <w:rsid w:val="00D555C1"/>
    <w:rsid w:val="00D5563D"/>
    <w:rsid w:val="00D5662F"/>
    <w:rsid w:val="00D56D90"/>
    <w:rsid w:val="00D5752F"/>
    <w:rsid w:val="00D6082D"/>
    <w:rsid w:val="00D60C37"/>
    <w:rsid w:val="00D6104C"/>
    <w:rsid w:val="00D616B3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065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12B8"/>
    <w:rsid w:val="00DD153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44B9"/>
    <w:rsid w:val="00DE518D"/>
    <w:rsid w:val="00DE5F38"/>
    <w:rsid w:val="00DF04D7"/>
    <w:rsid w:val="00DF16F5"/>
    <w:rsid w:val="00DF2561"/>
    <w:rsid w:val="00DF3EA0"/>
    <w:rsid w:val="00DF413D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DC3"/>
    <w:rsid w:val="00E21F20"/>
    <w:rsid w:val="00E234CD"/>
    <w:rsid w:val="00E23BF6"/>
    <w:rsid w:val="00E2558D"/>
    <w:rsid w:val="00E26586"/>
    <w:rsid w:val="00E26CF7"/>
    <w:rsid w:val="00E26EE2"/>
    <w:rsid w:val="00E2718B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667"/>
    <w:rsid w:val="00F11AC9"/>
    <w:rsid w:val="00F11EDA"/>
    <w:rsid w:val="00F131C2"/>
    <w:rsid w:val="00F13659"/>
    <w:rsid w:val="00F13D0C"/>
    <w:rsid w:val="00F13E3D"/>
    <w:rsid w:val="00F14664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880"/>
    <w:rsid w:val="00F30BCF"/>
    <w:rsid w:val="00F34AEC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1B41"/>
    <w:rsid w:val="00F635B4"/>
    <w:rsid w:val="00F6368B"/>
    <w:rsid w:val="00F642BA"/>
    <w:rsid w:val="00F6435C"/>
    <w:rsid w:val="00F650CB"/>
    <w:rsid w:val="00F65167"/>
    <w:rsid w:val="00F65935"/>
    <w:rsid w:val="00F66FA7"/>
    <w:rsid w:val="00F708B1"/>
    <w:rsid w:val="00F7132F"/>
    <w:rsid w:val="00F7181E"/>
    <w:rsid w:val="00F71EF8"/>
    <w:rsid w:val="00F720A5"/>
    <w:rsid w:val="00F72F61"/>
    <w:rsid w:val="00F73B60"/>
    <w:rsid w:val="00F73FE2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056E"/>
    <w:rsid w:val="00FB1970"/>
    <w:rsid w:val="00FB1CB4"/>
    <w:rsid w:val="00FB1D00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D4209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golikova-tatyana/" TargetMode="External"/><Relationship Id="rId13" Type="http://schemas.openxmlformats.org/officeDocument/2006/relationships/hyperlink" Target="https://frpmo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ofmicro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90aifddrld7a.xn--p1ai/ban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enta.ru/tags/persons/putin-vladimi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enta.ru/news/2020/05/20/regions_ru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3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1970</cp:revision>
  <cp:lastPrinted>2020-03-10T17:07:00Z</cp:lastPrinted>
  <dcterms:created xsi:type="dcterms:W3CDTF">2019-04-14T09:09:00Z</dcterms:created>
  <dcterms:modified xsi:type="dcterms:W3CDTF">2020-05-20T13:12:00Z</dcterms:modified>
</cp:coreProperties>
</file>