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F378" w14:textId="77777777" w:rsidR="00C76467" w:rsidRDefault="00AD2E65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ПРЕДВАРИТЕЛЬНЫЙ ПЛАН ВЕБИНАРОВ НА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AD2E6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ПОЛУГОДИЕ 2021 ГОДА </w:t>
      </w:r>
    </w:p>
    <w:p w14:paraId="5FD235E8" w14:textId="77777777" w:rsidR="00C76467" w:rsidRDefault="00C76467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E6AF41A" w14:textId="77777777" w:rsidR="00C76467" w:rsidRDefault="00AD2E65">
      <w:pPr>
        <w:ind w:firstLineChars="250" w:firstLine="60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ЦПП МОСПП (РОР) при поддержке АБ «Юрлов и Партнёры» и МКА «</w:t>
      </w:r>
      <w:r>
        <w:rPr>
          <w:rFonts w:ascii="Arial" w:hAnsi="Arial" w:cs="Arial"/>
          <w:sz w:val="24"/>
          <w:szCs w:val="24"/>
        </w:rPr>
        <w:t>SEDLEX</w:t>
      </w:r>
      <w:r>
        <w:rPr>
          <w:rFonts w:ascii="Arial" w:hAnsi="Arial" w:cs="Arial"/>
          <w:sz w:val="24"/>
          <w:szCs w:val="24"/>
          <w:lang w:val="ru-RU"/>
        </w:rPr>
        <w:t>» планирует провести нижеуказанные вебинары для представителей подмосковного бизнеса.</w:t>
      </w:r>
    </w:p>
    <w:p w14:paraId="082355BA" w14:textId="77777777" w:rsidR="00C76467" w:rsidRDefault="00C76467">
      <w:pPr>
        <w:ind w:firstLineChars="250" w:firstLine="60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1245"/>
        <w:gridCol w:w="5123"/>
        <w:gridCol w:w="2254"/>
      </w:tblGrid>
      <w:tr w:rsidR="00C76467" w14:paraId="37592D86" w14:textId="77777777">
        <w:tc>
          <w:tcPr>
            <w:tcW w:w="394" w:type="dxa"/>
          </w:tcPr>
          <w:p w14:paraId="4E9C7099" w14:textId="77777777" w:rsidR="00C76467" w:rsidRDefault="00AD2E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245" w:type="dxa"/>
          </w:tcPr>
          <w:p w14:paraId="629887FA" w14:textId="77777777" w:rsidR="00C76467" w:rsidRDefault="00AD2E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123" w:type="dxa"/>
          </w:tcPr>
          <w:p w14:paraId="10A57F54" w14:textId="77777777" w:rsidR="00C76467" w:rsidRDefault="00AD2E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тема вебинара</w:t>
            </w:r>
          </w:p>
        </w:tc>
        <w:tc>
          <w:tcPr>
            <w:tcW w:w="2254" w:type="dxa"/>
          </w:tcPr>
          <w:p w14:paraId="38127682" w14:textId="77777777" w:rsidR="00C76467" w:rsidRDefault="00AD2E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ведущий</w:t>
            </w:r>
          </w:p>
        </w:tc>
      </w:tr>
      <w:tr w:rsidR="00C76467" w:rsidRPr="007E574B" w14:paraId="23B5CA8F" w14:textId="77777777" w:rsidTr="00AD2E65">
        <w:trPr>
          <w:trHeight w:val="1179"/>
        </w:trPr>
        <w:tc>
          <w:tcPr>
            <w:tcW w:w="394" w:type="dxa"/>
          </w:tcPr>
          <w:p w14:paraId="73342E6A" w14:textId="77777777" w:rsidR="00C76467" w:rsidRDefault="00AD2E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45" w:type="dxa"/>
          </w:tcPr>
          <w:p w14:paraId="33E59650" w14:textId="05E9CADA" w:rsidR="007E14CE" w:rsidRDefault="007E14CE">
            <w:pPr>
              <w:rPr>
                <w:rFonts w:ascii="Arial" w:hAnsi="Arial" w:cs="Arial"/>
                <w:lang w:val="ru-RU"/>
              </w:rPr>
            </w:pPr>
            <w:r w:rsidRPr="007E14CE">
              <w:rPr>
                <w:rFonts w:ascii="Arial" w:hAnsi="Arial" w:cs="Arial"/>
                <w:highlight w:val="yellow"/>
                <w:lang w:val="ru-RU"/>
              </w:rPr>
              <w:t>18 февраля</w:t>
            </w:r>
          </w:p>
        </w:tc>
        <w:tc>
          <w:tcPr>
            <w:tcW w:w="5123" w:type="dxa"/>
            <w:vAlign w:val="center"/>
          </w:tcPr>
          <w:p w14:paraId="09C45402" w14:textId="77777777" w:rsidR="00C76467" w:rsidRPr="00AD2E65" w:rsidRDefault="00AD2E65" w:rsidP="00AD2E65">
            <w:pPr>
              <w:rPr>
                <w:rFonts w:ascii="Arial" w:hAnsi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/>
                <w:b/>
                <w:bCs/>
                <w:i/>
                <w:iCs/>
                <w:lang w:val="ru-RU"/>
              </w:rPr>
              <w:t xml:space="preserve">Нюансы защиты от незаконных действий правоохранительных органов при обследовании 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  <w:lang w:val="ru-RU"/>
              </w:rPr>
              <w:t>помещений,  осмотре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lang w:val="ru-RU"/>
              </w:rPr>
              <w:t xml:space="preserve"> места происшествия, выемки и обыска в компаниях</w:t>
            </w:r>
          </w:p>
        </w:tc>
        <w:tc>
          <w:tcPr>
            <w:tcW w:w="2254" w:type="dxa"/>
            <w:vAlign w:val="center"/>
          </w:tcPr>
          <w:p w14:paraId="4BD77524" w14:textId="77777777" w:rsidR="00C76467" w:rsidRDefault="00AD2E65" w:rsidP="00AD2E65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/>
                <w:b/>
                <w:bCs/>
                <w:lang w:val="ru-RU"/>
              </w:rPr>
              <w:t>Саломатов</w:t>
            </w:r>
            <w:proofErr w:type="spellEnd"/>
            <w:r>
              <w:rPr>
                <w:rFonts w:ascii="Arial" w:hAnsi="Arial"/>
                <w:b/>
                <w:bCs/>
                <w:lang w:val="ru-RU"/>
              </w:rPr>
              <w:t xml:space="preserve"> Евгений Леонидович</w:t>
            </w:r>
            <w:r>
              <w:rPr>
                <w:rFonts w:ascii="Arial" w:hAnsi="Arial"/>
                <w:lang w:val="ru-RU"/>
              </w:rPr>
              <w:t>, адвокат М</w:t>
            </w:r>
            <w:r>
              <w:rPr>
                <w:rFonts w:ascii="Arial" w:hAnsi="Arial" w:cs="Arial"/>
                <w:lang w:val="ru-RU"/>
              </w:rPr>
              <w:t>КА «</w:t>
            </w:r>
            <w:r>
              <w:rPr>
                <w:rFonts w:ascii="Arial" w:hAnsi="Arial" w:cs="Arial"/>
              </w:rPr>
              <w:t>SEDLEX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</w:tr>
      <w:tr w:rsidR="00C76467" w:rsidRPr="007E574B" w14:paraId="4FF8C8BB" w14:textId="77777777" w:rsidTr="00AD2E65">
        <w:trPr>
          <w:trHeight w:val="4371"/>
        </w:trPr>
        <w:tc>
          <w:tcPr>
            <w:tcW w:w="394" w:type="dxa"/>
          </w:tcPr>
          <w:p w14:paraId="102899AF" w14:textId="77777777" w:rsidR="00C76467" w:rsidRDefault="00AD2E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245" w:type="dxa"/>
            <w:vMerge w:val="restart"/>
          </w:tcPr>
          <w:p w14:paraId="009C77DD" w14:textId="051DA501" w:rsidR="00C76467" w:rsidRDefault="007E14CE">
            <w:pPr>
              <w:rPr>
                <w:rFonts w:ascii="Arial" w:hAnsi="Arial" w:cs="Arial"/>
                <w:lang w:val="ru-RU"/>
              </w:rPr>
            </w:pPr>
            <w:r w:rsidRPr="007E574B">
              <w:rPr>
                <w:rFonts w:ascii="Arial" w:hAnsi="Arial" w:cs="Arial"/>
                <w:highlight w:val="yellow"/>
                <w:lang w:val="ru-RU"/>
              </w:rPr>
              <w:t xml:space="preserve">2 </w:t>
            </w:r>
            <w:r w:rsidR="00AD2E65" w:rsidRPr="007E574B">
              <w:rPr>
                <w:rFonts w:ascii="Arial" w:hAnsi="Arial" w:cs="Arial"/>
                <w:highlight w:val="yellow"/>
                <w:lang w:val="ru-RU"/>
              </w:rPr>
              <w:t>март</w:t>
            </w:r>
            <w:r w:rsidRPr="007E574B">
              <w:rPr>
                <w:rFonts w:ascii="Arial" w:hAnsi="Arial" w:cs="Arial"/>
                <w:highlight w:val="yellow"/>
                <w:lang w:val="ru-RU"/>
              </w:rPr>
              <w:t>а</w:t>
            </w:r>
          </w:p>
        </w:tc>
        <w:tc>
          <w:tcPr>
            <w:tcW w:w="5123" w:type="dxa"/>
            <w:vAlign w:val="center"/>
          </w:tcPr>
          <w:p w14:paraId="0DAF0FFC" w14:textId="77777777" w:rsidR="00C76467" w:rsidRDefault="00AD2E65" w:rsidP="00AD2E65">
            <w:pPr>
              <w:rPr>
                <w:rFonts w:ascii="Arial" w:hAnsi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/>
                <w:b/>
                <w:bCs/>
                <w:i/>
                <w:iCs/>
                <w:lang w:val="ru-RU"/>
              </w:rPr>
              <w:t xml:space="preserve">Современные тенденции налогового контроля </w:t>
            </w:r>
          </w:p>
          <w:p w14:paraId="100500F5" w14:textId="77777777" w:rsidR="00C76467" w:rsidRDefault="00AD2E65" w:rsidP="00AD2E6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вебинаре вы узнаете:</w:t>
            </w:r>
          </w:p>
          <w:p w14:paraId="2B025DC8" w14:textId="77777777" w:rsidR="00AD2E65" w:rsidRDefault="00AD2E65" w:rsidP="00AD2E65">
            <w:pPr>
              <w:rPr>
                <w:rFonts w:ascii="Arial" w:hAnsi="Arial"/>
                <w:lang w:val="ru-RU"/>
              </w:rPr>
            </w:pPr>
          </w:p>
          <w:p w14:paraId="14D48847" w14:textId="77777777" w:rsidR="00C76467" w:rsidRPr="00AD2E65" w:rsidRDefault="00AD2E65" w:rsidP="00AD2E65">
            <w:pPr>
              <w:widowControl/>
              <w:textAlignment w:val="baseline"/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 xml:space="preserve">- </w:t>
            </w:r>
            <w:r w:rsidRPr="00AD2E6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результаты внедрения риск-ориентированного подхода (кого проверяет налоговая);</w:t>
            </w:r>
          </w:p>
          <w:p w14:paraId="387CD9FB" w14:textId="77777777" w:rsidR="00C76467" w:rsidRPr="00AD2E65" w:rsidRDefault="00AD2E65" w:rsidP="00AD2E65">
            <w:pPr>
              <w:widowControl/>
              <w:textAlignment w:val="baseline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 xml:space="preserve">- </w:t>
            </w:r>
            <w:r w:rsidRPr="00AD2E6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цифровизацию налогового контроля (каким ПО пользуется ваш налоговый инспектор и что он может узнать о вашем бизнесе);</w:t>
            </w:r>
          </w:p>
          <w:p w14:paraId="28C34DA3" w14:textId="77777777" w:rsidR="00C76467" w:rsidRPr="00AD2E65" w:rsidRDefault="00AD2E65" w:rsidP="00AD2E65">
            <w:pPr>
              <w:widowControl/>
              <w:textAlignment w:val="baseline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 xml:space="preserve">- </w:t>
            </w:r>
            <w:r w:rsidRPr="00AD2E6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статистику налоговых проверок (можно ли избежать налоговой проверки; как пройти выездную проверку, не потеряв при этом бизнес);</w:t>
            </w:r>
          </w:p>
          <w:p w14:paraId="6786211B" w14:textId="77777777" w:rsidR="00C76467" w:rsidRPr="00AD2E65" w:rsidRDefault="00AD2E65" w:rsidP="00AD2E65">
            <w:pPr>
              <w:widowControl/>
              <w:textAlignment w:val="baseline"/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 xml:space="preserve">- </w:t>
            </w:r>
            <w:r w:rsidRPr="00AD2E6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 xml:space="preserve">камеральные налоговые проверки (чего ожидать от налоговой при </w:t>
            </w:r>
            <w:proofErr w:type="spellStart"/>
            <w:r w:rsidRPr="00AD2E6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камералке</w:t>
            </w:r>
            <w:proofErr w:type="spellEnd"/>
            <w:r w:rsidRPr="00AD2E6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 xml:space="preserve"> и как реагировать на требования и запросы);</w:t>
            </w:r>
          </w:p>
          <w:p w14:paraId="1FB1002C" w14:textId="77777777" w:rsidR="00C76467" w:rsidRDefault="00AD2E65" w:rsidP="00AD2E65">
            <w:pPr>
              <w:widowControl/>
              <w:textAlignment w:val="baseline"/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 xml:space="preserve">- </w:t>
            </w:r>
            <w:r w:rsidRPr="00AD2E65"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выездные налоговые проверки (какие контрольные мероприятия проводят при выездной проверке и как себя вести налогоплательщику)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;</w:t>
            </w:r>
          </w:p>
          <w:p w14:paraId="64605905" w14:textId="77777777" w:rsidR="00C76467" w:rsidRPr="00AD2E65" w:rsidRDefault="00AD2E65" w:rsidP="00AD2E65">
            <w:pPr>
              <w:widowControl/>
              <w:textAlignment w:val="baseline"/>
              <w:rPr>
                <w:rFonts w:ascii="Arial" w:eastAsia="Arial" w:hAnsi="Arial" w:cs="Arial"/>
                <w:color w:val="0A0A0A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  <w:lang w:val="ru-RU"/>
              </w:rPr>
              <w:t>-</w:t>
            </w:r>
            <w:r w:rsidRPr="00AD2E65">
              <w:rPr>
                <w:rFonts w:ascii="Arial" w:eastAsia="Arial" w:hAnsi="Arial" w:cs="Arial"/>
                <w:color w:val="0A0A0A"/>
                <w:shd w:val="clear" w:color="auto" w:fill="FFFFFF"/>
                <w:lang w:val="ru-RU"/>
              </w:rPr>
              <w:t xml:space="preserve"> про комиссии по легализации налоговой базы</w:t>
            </w:r>
          </w:p>
        </w:tc>
        <w:tc>
          <w:tcPr>
            <w:tcW w:w="2254" w:type="dxa"/>
            <w:vMerge w:val="restart"/>
            <w:vAlign w:val="center"/>
          </w:tcPr>
          <w:p w14:paraId="5F440821" w14:textId="77777777" w:rsidR="00C76467" w:rsidRDefault="00AD2E65" w:rsidP="00AD2E65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eastAsia="Roboto" w:hAnsi="Arial" w:cs="Arial"/>
                <w:b/>
                <w:bCs/>
                <w:color w:val="0A0A0A"/>
                <w:shd w:val="clear" w:color="auto" w:fill="FFFFFF"/>
                <w:lang w:val="ru-RU"/>
              </w:rPr>
              <w:t>Болтинский</w:t>
            </w:r>
            <w:proofErr w:type="spellEnd"/>
            <w:r>
              <w:rPr>
                <w:rFonts w:ascii="Arial" w:eastAsia="Roboto" w:hAnsi="Arial" w:cs="Arial"/>
                <w:b/>
                <w:bCs/>
                <w:color w:val="0A0A0A"/>
                <w:shd w:val="clear" w:color="auto" w:fill="FFFFFF"/>
                <w:lang w:val="ru-RU"/>
              </w:rPr>
              <w:t xml:space="preserve"> Никита Юрьевич</w:t>
            </w:r>
            <w:r>
              <w:rPr>
                <w:rFonts w:ascii="Arial" w:eastAsia="Roboto" w:hAnsi="Arial" w:cs="Arial"/>
                <w:color w:val="0A0A0A"/>
                <w:shd w:val="clear" w:color="auto" w:fill="FFFFFF"/>
                <w:lang w:val="ru-RU"/>
              </w:rPr>
              <w:t xml:space="preserve">, </w:t>
            </w:r>
            <w:r w:rsidRPr="00AD2E65">
              <w:rPr>
                <w:rFonts w:ascii="Arial" w:eastAsia="Roboto" w:hAnsi="Arial" w:cs="Arial"/>
                <w:color w:val="0A0A0A"/>
                <w:shd w:val="clear" w:color="auto" w:fill="FFFFFF"/>
                <w:lang w:val="ru-RU"/>
              </w:rPr>
              <w:t>адвокат, партнер Адвокатского бюро "Юрлов и Партнеры", налоговый консультант, эксперт Центра правовой поддержки Российского союза налогоплательщиков</w:t>
            </w:r>
          </w:p>
        </w:tc>
      </w:tr>
      <w:tr w:rsidR="00C76467" w:rsidRPr="007E574B" w14:paraId="6D0C5D9B" w14:textId="77777777" w:rsidTr="00AD2E65">
        <w:trPr>
          <w:trHeight w:val="4957"/>
        </w:trPr>
        <w:tc>
          <w:tcPr>
            <w:tcW w:w="394" w:type="dxa"/>
          </w:tcPr>
          <w:p w14:paraId="1639999C" w14:textId="77777777" w:rsidR="00C76467" w:rsidRDefault="00AD2E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245" w:type="dxa"/>
            <w:vMerge/>
          </w:tcPr>
          <w:p w14:paraId="3AC6A9D3" w14:textId="77777777" w:rsidR="00C76467" w:rsidRDefault="00C7646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123" w:type="dxa"/>
            <w:vAlign w:val="center"/>
          </w:tcPr>
          <w:p w14:paraId="726DC74F" w14:textId="77777777" w:rsidR="00C76467" w:rsidRDefault="00AD2E65" w:rsidP="00AD2E65">
            <w:pPr>
              <w:rPr>
                <w:rFonts w:ascii="Arial" w:eastAsia="Arial" w:hAnsi="Arial" w:cs="Arial"/>
                <w:b/>
                <w:bCs/>
                <w:i/>
                <w:iCs/>
                <w:lang w:val="ru-RU"/>
              </w:rPr>
            </w:pPr>
            <w:r w:rsidRPr="00AD2E65">
              <w:rPr>
                <w:rFonts w:ascii="Arial" w:eastAsia="Arial" w:hAnsi="Arial" w:cs="Arial"/>
                <w:b/>
                <w:bCs/>
                <w:i/>
                <w:iCs/>
                <w:lang w:val="ru-RU"/>
              </w:rPr>
              <w:t>Оптимизация налогов. Перезагрузка</w:t>
            </w:r>
          </w:p>
          <w:p w14:paraId="788422B9" w14:textId="77777777" w:rsidR="00C76467" w:rsidRDefault="00AD2E65" w:rsidP="00AD2E6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вебинаре вы узнаете:</w:t>
            </w:r>
          </w:p>
          <w:p w14:paraId="00350B52" w14:textId="77777777" w:rsidR="00C76467" w:rsidRPr="00AD2E65" w:rsidRDefault="00C76467" w:rsidP="00AD2E65">
            <w:pPr>
              <w:pStyle w:val="a6"/>
              <w:ind w:left="0"/>
              <w:rPr>
                <w:rFonts w:ascii="Arial" w:eastAsia="Arial" w:hAnsi="Arial" w:cs="Arial"/>
                <w:lang w:val="ru-RU"/>
              </w:rPr>
            </w:pPr>
          </w:p>
          <w:p w14:paraId="0E0002DD" w14:textId="77777777" w:rsidR="00C76467" w:rsidRPr="00AD2E65" w:rsidRDefault="00AD2E65" w:rsidP="00AD2E65">
            <w:pPr>
              <w:pStyle w:val="a6"/>
              <w:ind w:left="0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- н</w:t>
            </w:r>
            <w:r w:rsidRPr="00AD2E65">
              <w:rPr>
                <w:rFonts w:ascii="Arial" w:eastAsia="Arial" w:hAnsi="Arial" w:cs="Arial"/>
                <w:lang w:val="ru-RU"/>
              </w:rPr>
              <w:t>алоговая политика предприятия через призму статьи 54.1 НК РФ. Новые правила игры. Налоговая реконструкция. Первые результаты судебной практики</w:t>
            </w:r>
            <w:r>
              <w:rPr>
                <w:rFonts w:ascii="Arial" w:eastAsia="Arial" w:hAnsi="Arial" w:cs="Arial"/>
                <w:lang w:val="ru-RU"/>
              </w:rPr>
              <w:t>;</w:t>
            </w:r>
          </w:p>
          <w:p w14:paraId="317A82FF" w14:textId="77777777" w:rsidR="00C76467" w:rsidRDefault="00AD2E65" w:rsidP="00AD2E65">
            <w:pPr>
              <w:pStyle w:val="a6"/>
              <w:ind w:left="0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- т</w:t>
            </w:r>
            <w:r w:rsidRPr="00AD2E65">
              <w:rPr>
                <w:rFonts w:ascii="Arial" w:eastAsia="Arial" w:hAnsi="Arial" w:cs="Arial"/>
                <w:lang w:val="ru-RU"/>
              </w:rPr>
              <w:t>орговля, подряд, услуги. Как выбрать правильного контрагента. Чем отличаются реальные хозяйственные отношения от фиктивного документооборота</w:t>
            </w:r>
            <w:r>
              <w:rPr>
                <w:rFonts w:ascii="Arial" w:eastAsia="Arial" w:hAnsi="Arial" w:cs="Arial"/>
                <w:lang w:val="ru-RU"/>
              </w:rPr>
              <w:t>;</w:t>
            </w:r>
          </w:p>
          <w:p w14:paraId="44004703" w14:textId="77777777" w:rsidR="00C76467" w:rsidRDefault="00AD2E65" w:rsidP="00AD2E65">
            <w:pPr>
              <w:pStyle w:val="a6"/>
              <w:ind w:left="0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- п</w:t>
            </w:r>
            <w:r w:rsidRPr="00AD2E65">
              <w:rPr>
                <w:rFonts w:ascii="Arial" w:eastAsia="Arial" w:hAnsi="Arial" w:cs="Arial"/>
                <w:lang w:val="ru-RU"/>
              </w:rPr>
              <w:t>остроение группы компаний, масштабирование бизнеса с минимальным налоговым риском. Как избежать обвинения в дроблении бизнеса</w:t>
            </w:r>
            <w:r>
              <w:rPr>
                <w:rFonts w:ascii="Arial" w:eastAsia="Arial" w:hAnsi="Arial" w:cs="Arial"/>
                <w:lang w:val="ru-RU"/>
              </w:rPr>
              <w:t>;</w:t>
            </w:r>
          </w:p>
          <w:p w14:paraId="59B109FE" w14:textId="77777777" w:rsidR="00C76467" w:rsidRDefault="00AD2E65" w:rsidP="00AD2E65">
            <w:pPr>
              <w:pStyle w:val="a6"/>
              <w:ind w:left="0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- у</w:t>
            </w:r>
            <w:r w:rsidRPr="00AD2E65">
              <w:rPr>
                <w:rFonts w:ascii="Arial" w:eastAsia="Arial" w:hAnsi="Arial" w:cs="Arial"/>
                <w:lang w:val="ru-RU"/>
              </w:rPr>
              <w:t>чимся не переплачивать зарплатные налоги: НДФЛ и страховые взносы</w:t>
            </w:r>
            <w:r>
              <w:rPr>
                <w:rFonts w:ascii="Arial" w:eastAsia="Arial" w:hAnsi="Arial" w:cs="Arial"/>
                <w:lang w:val="ru-RU"/>
              </w:rPr>
              <w:t>;</w:t>
            </w:r>
          </w:p>
          <w:p w14:paraId="77D92F2F" w14:textId="77777777" w:rsidR="00C76467" w:rsidRPr="00AD2E65" w:rsidRDefault="00AD2E65" w:rsidP="00AD2E65">
            <w:pPr>
              <w:pStyle w:val="a6"/>
              <w:ind w:left="0"/>
              <w:rPr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- э</w:t>
            </w:r>
            <w:r w:rsidRPr="00AD2E65">
              <w:rPr>
                <w:rFonts w:ascii="Arial" w:eastAsia="Arial" w:hAnsi="Arial" w:cs="Arial"/>
                <w:lang w:val="ru-RU"/>
              </w:rPr>
              <w:t>ффективное использование нематериальных активов. Как законно и экономно пользоваться товарным знаком/полезной моделью в хозяйственной деятельности предприятия</w:t>
            </w:r>
          </w:p>
        </w:tc>
        <w:tc>
          <w:tcPr>
            <w:tcW w:w="2254" w:type="dxa"/>
            <w:vMerge/>
            <w:vAlign w:val="center"/>
          </w:tcPr>
          <w:p w14:paraId="61F41D13" w14:textId="77777777" w:rsidR="00C76467" w:rsidRDefault="00C76467" w:rsidP="00AD2E65">
            <w:pPr>
              <w:rPr>
                <w:rFonts w:ascii="Arial" w:hAnsi="Arial" w:cs="Arial"/>
                <w:lang w:val="ru-RU"/>
              </w:rPr>
            </w:pPr>
          </w:p>
        </w:tc>
      </w:tr>
      <w:tr w:rsidR="00C76467" w:rsidRPr="007E574B" w14:paraId="01DF4DD7" w14:textId="77777777" w:rsidTr="00AD2E65">
        <w:trPr>
          <w:trHeight w:val="988"/>
        </w:trPr>
        <w:tc>
          <w:tcPr>
            <w:tcW w:w="394" w:type="dxa"/>
          </w:tcPr>
          <w:p w14:paraId="0E6FFF3E" w14:textId="77777777" w:rsidR="00C76467" w:rsidRDefault="00AD2E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245" w:type="dxa"/>
            <w:vMerge w:val="restart"/>
          </w:tcPr>
          <w:p w14:paraId="799FB1C8" w14:textId="77777777" w:rsidR="00C76467" w:rsidRDefault="00AD2E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апрель</w:t>
            </w:r>
          </w:p>
        </w:tc>
        <w:tc>
          <w:tcPr>
            <w:tcW w:w="5123" w:type="dxa"/>
            <w:vAlign w:val="center"/>
          </w:tcPr>
          <w:p w14:paraId="7E7431B3" w14:textId="77777777" w:rsidR="00C76467" w:rsidRDefault="00AD2E65" w:rsidP="00AD2E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b/>
                <w:bCs/>
                <w:i/>
                <w:iCs/>
                <w:lang w:val="ru-RU"/>
              </w:rPr>
              <w:t>Договор подряда. Ошибки, которые можно было избежать</w:t>
            </w:r>
          </w:p>
        </w:tc>
        <w:tc>
          <w:tcPr>
            <w:tcW w:w="2254" w:type="dxa"/>
            <w:vAlign w:val="center"/>
          </w:tcPr>
          <w:p w14:paraId="4AA39D88" w14:textId="77777777" w:rsidR="00C76467" w:rsidRDefault="00AD2E65" w:rsidP="00AD2E6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bCs/>
                <w:lang w:val="ru-RU"/>
              </w:rPr>
              <w:t>Устюжанина Людмила</w:t>
            </w:r>
            <w:r>
              <w:rPr>
                <w:rFonts w:ascii="Arial" w:hAnsi="Arial"/>
                <w:lang w:val="ru-RU"/>
              </w:rPr>
              <w:t>, адвокат М</w:t>
            </w:r>
            <w:r>
              <w:rPr>
                <w:rFonts w:ascii="Arial" w:hAnsi="Arial" w:cs="Arial"/>
                <w:lang w:val="ru-RU"/>
              </w:rPr>
              <w:t>КА «</w:t>
            </w:r>
            <w:r>
              <w:rPr>
                <w:rFonts w:ascii="Arial" w:hAnsi="Arial" w:cs="Arial"/>
              </w:rPr>
              <w:t>SEDLEX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</w:tr>
      <w:tr w:rsidR="00C76467" w:rsidRPr="007E574B" w14:paraId="6293B7A8" w14:textId="77777777" w:rsidTr="00AD2E65">
        <w:trPr>
          <w:trHeight w:val="973"/>
        </w:trPr>
        <w:tc>
          <w:tcPr>
            <w:tcW w:w="394" w:type="dxa"/>
          </w:tcPr>
          <w:p w14:paraId="6EB9E601" w14:textId="77777777" w:rsidR="00C76467" w:rsidRDefault="00AD2E65">
            <w:pPr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45" w:type="dxa"/>
            <w:vMerge/>
          </w:tcPr>
          <w:p w14:paraId="6CB99758" w14:textId="77777777" w:rsidR="00C76467" w:rsidRDefault="00C76467"/>
        </w:tc>
        <w:tc>
          <w:tcPr>
            <w:tcW w:w="5123" w:type="dxa"/>
            <w:vAlign w:val="center"/>
          </w:tcPr>
          <w:p w14:paraId="26EFF9CA" w14:textId="77777777" w:rsidR="00C76467" w:rsidRDefault="00AD2E65" w:rsidP="00AD2E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b/>
                <w:bCs/>
                <w:i/>
                <w:iCs/>
                <w:lang w:val="ru-RU"/>
              </w:rPr>
              <w:t>Договор поставки: вопросы реализации и урегулирование споров</w:t>
            </w:r>
          </w:p>
        </w:tc>
        <w:tc>
          <w:tcPr>
            <w:tcW w:w="2254" w:type="dxa"/>
            <w:vAlign w:val="center"/>
          </w:tcPr>
          <w:p w14:paraId="5F4E86BC" w14:textId="77777777" w:rsidR="00C76467" w:rsidRDefault="00AD2E65" w:rsidP="00AD2E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b/>
                <w:bCs/>
                <w:lang w:val="ru-RU"/>
              </w:rPr>
              <w:t>Павлова Оксана</w:t>
            </w:r>
            <w:r>
              <w:rPr>
                <w:rFonts w:ascii="Arial" w:hAnsi="Arial"/>
                <w:lang w:val="ru-RU"/>
              </w:rPr>
              <w:t>, адвокат М</w:t>
            </w:r>
            <w:r>
              <w:rPr>
                <w:rFonts w:ascii="Arial" w:hAnsi="Arial" w:cs="Arial"/>
                <w:lang w:val="ru-RU"/>
              </w:rPr>
              <w:t>КА «</w:t>
            </w:r>
            <w:r>
              <w:rPr>
                <w:rFonts w:ascii="Arial" w:hAnsi="Arial" w:cs="Arial"/>
              </w:rPr>
              <w:t>SEDLEX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</w:tr>
      <w:tr w:rsidR="00C76467" w:rsidRPr="007E574B" w14:paraId="1580C71B" w14:textId="77777777" w:rsidTr="00AD2E65">
        <w:trPr>
          <w:trHeight w:val="2967"/>
        </w:trPr>
        <w:tc>
          <w:tcPr>
            <w:tcW w:w="394" w:type="dxa"/>
          </w:tcPr>
          <w:p w14:paraId="57F98E4F" w14:textId="77777777" w:rsidR="00C76467" w:rsidRDefault="00AD2E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6</w:t>
            </w:r>
          </w:p>
        </w:tc>
        <w:tc>
          <w:tcPr>
            <w:tcW w:w="1245" w:type="dxa"/>
          </w:tcPr>
          <w:p w14:paraId="1BD54438" w14:textId="77777777" w:rsidR="00C76467" w:rsidRDefault="00AD2E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май</w:t>
            </w:r>
          </w:p>
        </w:tc>
        <w:tc>
          <w:tcPr>
            <w:tcW w:w="5123" w:type="dxa"/>
            <w:vAlign w:val="center"/>
          </w:tcPr>
          <w:p w14:paraId="5FA6D1D0" w14:textId="77777777" w:rsidR="00C76467" w:rsidRDefault="00AD2E65" w:rsidP="00AD2E65">
            <w:pPr>
              <w:rPr>
                <w:rFonts w:ascii="Arial" w:hAnsi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/>
                <w:b/>
                <w:bCs/>
                <w:i/>
                <w:iCs/>
                <w:lang w:val="ru-RU"/>
              </w:rPr>
              <w:t xml:space="preserve">Как победителю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i/>
                <w:iCs/>
                <w:lang w:val="ru-RU"/>
              </w:rPr>
              <w:t>гос.закупки</w:t>
            </w:r>
            <w:proofErr w:type="spellEnd"/>
            <w:proofErr w:type="gramEnd"/>
            <w:r>
              <w:rPr>
                <w:rFonts w:ascii="Arial" w:hAnsi="Arial"/>
                <w:b/>
                <w:bCs/>
                <w:i/>
                <w:iCs/>
                <w:lang w:val="ru-RU"/>
              </w:rPr>
              <w:t xml:space="preserve"> избежать включения в реестр недобросовестных поставщиков </w:t>
            </w:r>
          </w:p>
          <w:p w14:paraId="1DCBFE9E" w14:textId="77777777" w:rsidR="00C76467" w:rsidRDefault="00AD2E65" w:rsidP="00AD2E6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вебинаре вы узнаете:</w:t>
            </w:r>
          </w:p>
          <w:p w14:paraId="35F3B603" w14:textId="77777777" w:rsidR="00AD2E65" w:rsidRDefault="00AD2E65" w:rsidP="00AD2E65">
            <w:pPr>
              <w:rPr>
                <w:rFonts w:ascii="Arial" w:hAnsi="Arial"/>
                <w:lang w:val="ru-RU"/>
              </w:rPr>
            </w:pPr>
          </w:p>
          <w:p w14:paraId="619A56EC" w14:textId="77777777" w:rsidR="00C76467" w:rsidRDefault="00AD2E65" w:rsidP="00AD2E6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- распространённые ошибки на этапе заключения контракта;</w:t>
            </w:r>
          </w:p>
          <w:p w14:paraId="790580A9" w14:textId="77777777" w:rsidR="00C76467" w:rsidRDefault="00AD2E65" w:rsidP="00AD2E6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- как правильно использовать протокол разногласий;</w:t>
            </w:r>
          </w:p>
          <w:p w14:paraId="6325C6EF" w14:textId="77777777" w:rsidR="00C76467" w:rsidRDefault="00AD2E65" w:rsidP="00AD2E6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- особенности рисков </w:t>
            </w:r>
            <w:proofErr w:type="gramStart"/>
            <w:r>
              <w:rPr>
                <w:rFonts w:ascii="Arial" w:hAnsi="Arial"/>
                <w:lang w:val="ru-RU"/>
              </w:rPr>
              <w:t>на электроном</w:t>
            </w:r>
            <w:proofErr w:type="gramEnd"/>
            <w:r>
              <w:rPr>
                <w:rFonts w:ascii="Arial" w:hAnsi="Arial"/>
                <w:lang w:val="ru-RU"/>
              </w:rPr>
              <w:t xml:space="preserve"> аукционе;</w:t>
            </w:r>
          </w:p>
          <w:p w14:paraId="3B4D9C43" w14:textId="77777777" w:rsidR="00C76467" w:rsidRDefault="00AD2E65" w:rsidP="00AD2E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- как доказать свою добросовестность, не сумев заключить контракт</w:t>
            </w:r>
          </w:p>
        </w:tc>
        <w:tc>
          <w:tcPr>
            <w:tcW w:w="2254" w:type="dxa"/>
            <w:vAlign w:val="center"/>
          </w:tcPr>
          <w:p w14:paraId="2B707D39" w14:textId="77777777" w:rsidR="00C76467" w:rsidRPr="00AD2E65" w:rsidRDefault="00AD2E65" w:rsidP="00AD2E65">
            <w:pPr>
              <w:rPr>
                <w:rFonts w:ascii="Arial" w:eastAsia="SimSun" w:hAnsi="Arial" w:cs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eastAsia="Roboto" w:hAnsi="Arial" w:cs="Arial"/>
                <w:b/>
                <w:bCs/>
                <w:color w:val="0A0A0A"/>
                <w:shd w:val="clear" w:color="auto" w:fill="FFFFFF"/>
                <w:lang w:val="ru-RU"/>
              </w:rPr>
              <w:t xml:space="preserve">Ермак Тимофей Андреевич, </w:t>
            </w:r>
            <w:r w:rsidRPr="00AD2E65">
              <w:rPr>
                <w:rFonts w:ascii="Arial" w:eastAsia="Roboto" w:hAnsi="Arial" w:cs="Arial"/>
                <w:color w:val="0A0A0A"/>
                <w:shd w:val="clear" w:color="auto" w:fill="FFFFFF"/>
                <w:lang w:val="ru-RU"/>
              </w:rPr>
              <w:t xml:space="preserve">адвокат, </w:t>
            </w:r>
            <w:r>
              <w:rPr>
                <w:rFonts w:ascii="Arial" w:eastAsia="Roboto" w:hAnsi="Arial" w:cs="Arial"/>
                <w:color w:val="0A0A0A"/>
                <w:shd w:val="clear" w:color="auto" w:fill="FFFFFF"/>
                <w:lang w:val="ru-RU"/>
              </w:rPr>
              <w:t xml:space="preserve">старший </w:t>
            </w:r>
            <w:r w:rsidRPr="00AD2E65">
              <w:rPr>
                <w:rFonts w:ascii="Arial" w:eastAsia="Roboto" w:hAnsi="Arial" w:cs="Arial"/>
                <w:color w:val="0A0A0A"/>
                <w:shd w:val="clear" w:color="auto" w:fill="FFFFFF"/>
                <w:lang w:val="ru-RU"/>
              </w:rPr>
              <w:t xml:space="preserve">партнер Адвокатского бюро "Юрлов и </w:t>
            </w:r>
            <w:r>
              <w:rPr>
                <w:rFonts w:ascii="Arial" w:eastAsia="Roboto" w:hAnsi="Arial" w:cs="Arial"/>
                <w:color w:val="0A0A0A"/>
                <w:shd w:val="clear" w:color="auto" w:fill="FFFFFF"/>
                <w:lang w:val="ru-RU"/>
              </w:rPr>
              <w:t>П</w:t>
            </w:r>
            <w:r w:rsidRPr="00AD2E65">
              <w:rPr>
                <w:rFonts w:ascii="Arial" w:eastAsia="Roboto" w:hAnsi="Arial" w:cs="Arial"/>
                <w:color w:val="0A0A0A"/>
                <w:shd w:val="clear" w:color="auto" w:fill="FFFFFF"/>
                <w:lang w:val="ru-RU"/>
              </w:rPr>
              <w:t xml:space="preserve">артнеры", </w:t>
            </w:r>
            <w:r w:rsidRPr="00AD2E65">
              <w:rPr>
                <w:rFonts w:ascii="Arial" w:eastAsia="SimSun" w:hAnsi="Arial" w:cs="Arial"/>
                <w:color w:val="222222"/>
                <w:shd w:val="clear" w:color="auto" w:fill="FFFFFF"/>
                <w:lang w:val="ru-RU"/>
              </w:rPr>
              <w:t>Член Общественного совета при УФАС по Московской област</w:t>
            </w:r>
            <w:r>
              <w:rPr>
                <w:rFonts w:ascii="Arial" w:eastAsia="SimSun" w:hAnsi="Arial" w:cs="Arial"/>
                <w:color w:val="222222"/>
                <w:shd w:val="clear" w:color="auto" w:fill="FFFFFF"/>
                <w:lang w:val="ru-RU"/>
              </w:rPr>
              <w:t>и</w:t>
            </w:r>
          </w:p>
        </w:tc>
      </w:tr>
    </w:tbl>
    <w:p w14:paraId="086310A8" w14:textId="77777777" w:rsidR="00C76467" w:rsidRDefault="00C76467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C76467" w:rsidSect="00C76467">
      <w:pgSz w:w="11906" w:h="16838"/>
      <w:pgMar w:top="1440" w:right="1306" w:bottom="71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2450D1"/>
    <w:rsid w:val="007E14CE"/>
    <w:rsid w:val="007E574B"/>
    <w:rsid w:val="00845BD4"/>
    <w:rsid w:val="00AD2E65"/>
    <w:rsid w:val="00C76467"/>
    <w:rsid w:val="00CB0DC5"/>
    <w:rsid w:val="00FF2502"/>
    <w:rsid w:val="60D541CF"/>
    <w:rsid w:val="7124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B2681"/>
  <w15:docId w15:val="{F4C721C0-5B6D-4E0A-A627-A8AF6264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46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467"/>
    <w:rPr>
      <w:color w:val="0000FF"/>
      <w:u w:val="single"/>
    </w:rPr>
  </w:style>
  <w:style w:type="paragraph" w:styleId="a4">
    <w:name w:val="Normal (Web)"/>
    <w:rsid w:val="00C76467"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rsid w:val="00C764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646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FF2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Юрлов</dc:creator>
  <cp:lastModifiedBy>mari_chukova@mail.ru</cp:lastModifiedBy>
  <cp:revision>7</cp:revision>
  <dcterms:created xsi:type="dcterms:W3CDTF">2021-02-18T06:38:00Z</dcterms:created>
  <dcterms:modified xsi:type="dcterms:W3CDTF">2021-03-03T11:51:00Z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