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747" w:rsidRPr="0013449A" w:rsidRDefault="00D87747" w:rsidP="00A651A7">
      <w:pPr>
        <w:widowControl w:val="0"/>
        <w:spacing w:after="0" w:line="360" w:lineRule="auto"/>
        <w:ind w:firstLine="467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</w:p>
    <w:p w:rsidR="00D87747" w:rsidRPr="0013449A" w:rsidRDefault="00D87747" w:rsidP="00A651A7">
      <w:pPr>
        <w:widowControl w:val="0"/>
        <w:spacing w:after="0" w:line="240" w:lineRule="auto"/>
        <w:ind w:firstLine="467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к Решению Совета</w:t>
      </w:r>
    </w:p>
    <w:p w:rsidR="00D87747" w:rsidRPr="0013449A" w:rsidRDefault="00D87747" w:rsidP="00A651A7">
      <w:pPr>
        <w:widowControl w:val="0"/>
        <w:spacing w:after="0" w:line="240" w:lineRule="auto"/>
        <w:ind w:firstLine="467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Евразийской экономической комиссии</w:t>
      </w:r>
    </w:p>
    <w:p w:rsidR="00D87747" w:rsidRPr="0013449A" w:rsidRDefault="00D87747" w:rsidP="004A100F">
      <w:pPr>
        <w:ind w:firstLine="450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0D7657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7751A0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="00517673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г. № </w:t>
      </w:r>
    </w:p>
    <w:p w:rsidR="00D87747" w:rsidRPr="0013449A" w:rsidRDefault="00D87747" w:rsidP="004A100F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87747" w:rsidRPr="0013449A" w:rsidRDefault="00D87747" w:rsidP="004A100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449A">
        <w:rPr>
          <w:rFonts w:ascii="Times New Roman Полужирный" w:hAnsi="Times New Roman Полужирный"/>
          <w:b/>
          <w:color w:val="000000" w:themeColor="text1"/>
          <w:spacing w:val="40"/>
          <w:sz w:val="28"/>
          <w:szCs w:val="28"/>
        </w:rPr>
        <w:t>ИЗМЕНЕНИЯ</w:t>
      </w:r>
      <w:r w:rsidRPr="0013449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№ 1,</w:t>
      </w:r>
    </w:p>
    <w:p w:rsidR="00D87747" w:rsidRPr="0013449A" w:rsidRDefault="00D87747" w:rsidP="004A100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b/>
          <w:color w:val="000000" w:themeColor="text1"/>
          <w:sz w:val="28"/>
          <w:szCs w:val="28"/>
        </w:rPr>
        <w:t>вносимые в технический регламент Евразийского экономического союза «Об ограничении применения опасных веществ в изделиях</w:t>
      </w:r>
    </w:p>
    <w:p w:rsidR="00D87747" w:rsidRPr="0013449A" w:rsidRDefault="00D87747" w:rsidP="004A100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b/>
          <w:color w:val="000000" w:themeColor="text1"/>
          <w:sz w:val="28"/>
          <w:szCs w:val="28"/>
        </w:rPr>
        <w:t>электротехники и радиоэлектроники» (ТР ЕАЭС 037/2016)</w:t>
      </w:r>
    </w:p>
    <w:p w:rsidR="00D87747" w:rsidRPr="0013449A" w:rsidRDefault="00D87747" w:rsidP="004A100F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9134B" w:rsidRPr="0013449A" w:rsidRDefault="001D5076" w:rsidP="009A045A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13449A">
        <w:rPr>
          <w:rFonts w:ascii="Times New Roman" w:hAnsi="Times New Roman"/>
          <w:snapToGrid w:val="0"/>
          <w:color w:val="000000" w:themeColor="text1"/>
          <w:sz w:val="28"/>
          <w:szCs w:val="28"/>
          <w:lang w:eastAsia="ru-RU"/>
        </w:rPr>
        <w:t>1</w:t>
      </w:r>
      <w:r w:rsidR="00D87747" w:rsidRPr="0013449A">
        <w:rPr>
          <w:rFonts w:ascii="Times New Roman" w:hAnsi="Times New Roman"/>
          <w:b/>
          <w:snapToGrid w:val="0"/>
          <w:color w:val="000000" w:themeColor="text1"/>
          <w:sz w:val="28"/>
          <w:szCs w:val="28"/>
          <w:lang w:eastAsia="ru-RU"/>
        </w:rPr>
        <w:t>.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 В разделе 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val="en-US" w:eastAsia="ru-RU"/>
        </w:rPr>
        <w:t>I</w:t>
      </w:r>
      <w:r w:rsidR="0019134B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:</w:t>
      </w:r>
    </w:p>
    <w:p w:rsidR="00D87747" w:rsidRPr="0013449A" w:rsidRDefault="0019134B" w:rsidP="009A045A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b/>
          <w:strike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а)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 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подпункт «г»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пункта 3 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редакции:</w:t>
      </w:r>
    </w:p>
    <w:p w:rsidR="00D87747" w:rsidRPr="0013449A" w:rsidRDefault="00D87747" w:rsidP="00171653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93E21" w:rsidRPr="0013449A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5476BB" w:rsidRPr="0013449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 фотоэлектрические панели, предназначенные для </w:t>
      </w:r>
      <w:r w:rsidR="009A045A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преобразования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энергии солнечного света </w:t>
      </w:r>
      <w:r w:rsidR="009A045A" w:rsidRPr="0013449A">
        <w:rPr>
          <w:rFonts w:ascii="Times New Roman" w:hAnsi="Times New Roman"/>
          <w:color w:val="000000" w:themeColor="text1"/>
          <w:sz w:val="28"/>
          <w:szCs w:val="28"/>
        </w:rPr>
        <w:t>в электрическую энергию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19134B" w:rsidRPr="0013449A" w:rsidRDefault="0019134B" w:rsidP="006E6B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б) дополнить пункт 3 подпунктами «л»</w:t>
      </w:r>
      <w:r w:rsidR="001419FA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1419FA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420D1" w:rsidRPr="0013449A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7C43F6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следующего содержания:</w:t>
      </w:r>
    </w:p>
    <w:p w:rsidR="00D87747" w:rsidRPr="0013449A" w:rsidRDefault="001419FA" w:rsidP="006E6B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93E21" w:rsidRPr="0013449A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>) крупно</w:t>
      </w:r>
      <w:r w:rsidR="0062228F" w:rsidRPr="0013449A">
        <w:rPr>
          <w:rFonts w:ascii="Times New Roman" w:hAnsi="Times New Roman"/>
          <w:color w:val="000000" w:themeColor="text1"/>
          <w:sz w:val="28"/>
          <w:szCs w:val="28"/>
        </w:rPr>
        <w:t>габаритное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стационарное производственное оборудование</w:t>
      </w:r>
      <w:r w:rsidR="00383B8D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4966D3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87747" w:rsidRPr="0013449A" w:rsidRDefault="00893E21" w:rsidP="006E6B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>) крупн</w:t>
      </w:r>
      <w:r w:rsidR="0062228F" w:rsidRPr="0013449A">
        <w:rPr>
          <w:rFonts w:ascii="Times New Roman" w:hAnsi="Times New Roman"/>
          <w:color w:val="000000" w:themeColor="text1"/>
          <w:sz w:val="28"/>
          <w:szCs w:val="28"/>
        </w:rPr>
        <w:t>огабаритные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стационарные монтируемые установки</w:t>
      </w:r>
      <w:r w:rsidR="0097005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420D1" w:rsidRPr="0013449A" w:rsidRDefault="00E420D1" w:rsidP="006E6BE9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н)</w:t>
      </w:r>
      <w:r w:rsidR="001419FA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оборонную продукцию для обеспечения интересов обороны </w:t>
      </w:r>
      <w:r w:rsidR="001419FA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безопасности, в том числе поставляемую по </w:t>
      </w: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государственному</w:t>
      </w:r>
      <w:proofErr w:type="gramEnd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оборонному заказу</w:t>
      </w: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1419FA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D87747" w:rsidRPr="0013449A" w:rsidRDefault="00FC3AD7" w:rsidP="003F07CF">
      <w:pPr>
        <w:shd w:val="clear" w:color="auto" w:fill="FFFFFF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</w:t>
      </w:r>
      <w:r w:rsidR="00996B9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Абзац первый раздела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val="en-US" w:eastAsia="ru-RU"/>
        </w:rPr>
        <w:t>II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:rsidR="00B31E80" w:rsidRPr="0013449A" w:rsidRDefault="00FC3AD7" w:rsidP="003F07CF">
      <w:pPr>
        <w:shd w:val="clear" w:color="auto" w:fill="FFFFFF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«Для целей применения настоящего регламента используются понятия, установленные Протоколом о техническом регулировании в рамках Евразийского экономического союза (приложение №</w:t>
      </w:r>
      <w:r w:rsidR="009700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9 к Договору </w:t>
      </w:r>
      <w:r w:rsidR="00013FEE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Евразийском экономическом союзе от 29 мая 2014 года</w:t>
      </w:r>
      <w:r w:rsidR="00B31E8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понятия, которые означают следующее</w:t>
      </w: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="007C43F6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proofErr w:type="gramEnd"/>
      <w:r w:rsidR="001002D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87747" w:rsidRPr="0013449A" w:rsidRDefault="00B203B4" w:rsidP="00F76D1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9C5A7A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 В разделе</w:t>
      </w:r>
      <w:r w:rsidR="0097005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II понятие «</w:t>
      </w:r>
      <w:r w:rsidR="00D87747"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изделия электротехники и радиоэлектроники» изложить в 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следующей редакции:</w:t>
      </w:r>
    </w:p>
    <w:p w:rsidR="00D87747" w:rsidRPr="0013449A" w:rsidRDefault="00D87747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«изделие электротехники и радиоэлектроники (ИЭР)» – изделие, предназначенное для непосредственного использования или включения 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br/>
        <w:t>в состав других изделий (</w:t>
      </w:r>
      <w:r w:rsidR="009E1661"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составные части 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установок, аппаратов, машин, механизмов</w:t>
      </w:r>
      <w:r w:rsidR="009E1661"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и иных устройств), </w:t>
      </w:r>
      <w:proofErr w:type="gramStart"/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применение</w:t>
      </w:r>
      <w:proofErr w:type="gramEnd"/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 которого по назначению хотя бы 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br/>
        <w:t xml:space="preserve">в отношении одной </w:t>
      </w:r>
      <w:r w:rsidR="00822148"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основной 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 xml:space="preserve">его функции обусловлено наличием, 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lastRenderedPageBreak/>
        <w:t>использованием, выработкой, преобразованием, передачей и распределением электрических токов и (или) электромагнитных полей</w:t>
      </w:r>
      <w:r w:rsidR="00281549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;</w:t>
      </w:r>
      <w:r w:rsidRPr="0013449A">
        <w:rPr>
          <w:rFonts w:ascii="Times New Roman" w:hAnsi="Times New Roman"/>
          <w:color w:val="000000" w:themeColor="text1"/>
          <w:spacing w:val="-2"/>
          <w:sz w:val="28"/>
          <w:szCs w:val="28"/>
          <w:lang w:eastAsia="ru-RU"/>
        </w:rPr>
        <w:t>».</w:t>
      </w:r>
    </w:p>
    <w:p w:rsidR="00EE2A28" w:rsidRPr="0013449A" w:rsidRDefault="00EE2A28" w:rsidP="00EE2A2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Раздел 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val="en-US" w:eastAsia="ru-RU"/>
        </w:rPr>
        <w:t>II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дополнить следующими понятиями:</w:t>
      </w:r>
    </w:p>
    <w:p w:rsidR="00EE2A28" w:rsidRPr="0013449A" w:rsidRDefault="00EE2A28" w:rsidP="00EE2A2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«крупногабаритное стационарное производственное оборудование»</w:t>
      </w:r>
      <w:r w:rsidR="0097005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proofErr w:type="gramStart"/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–с</w:t>
      </w:r>
      <w:proofErr w:type="gramEnd"/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овокупность функционально взаимосвязанных машин, оборудования и/или компонентов больших габаритов, которые предназначены для использования </w:t>
      </w:r>
      <w:r w:rsidR="0097005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по назначению в месте установки на промышленном предприятии или </w:t>
      </w:r>
      <w:r w:rsidR="00D50BC4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в научно-исследовательском учреждении и эксплуатации там на постоянной основе, обслуживаются и демонтируются квалифицированными специалистами;</w:t>
      </w:r>
    </w:p>
    <w:p w:rsidR="00EE2A28" w:rsidRPr="0013449A" w:rsidRDefault="00EE2A28" w:rsidP="00EE2A2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«крупногабаритная стационарная монтируемая установка</w:t>
      </w:r>
      <w:r w:rsidR="001668F6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» 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–</w:t>
      </w:r>
      <w:r w:rsidR="00D50BC4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совокупность функционально взаимосвязанных устройств больших габаритов </w:t>
      </w:r>
      <w:r w:rsidR="001668F6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и при необходимости другого оборудования, сборка, монтаж и установка которых осуществляется квалифицированными специалистами для заранее определенного объекта (как часть здания и инфраструктуры), и которые предназначены для использования на постоянной основе, демонтаж и замена производятся таким же специально сконструированным оборудованием</w:t>
      </w:r>
      <w:r w:rsidR="004317E6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.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</w:t>
      </w:r>
    </w:p>
    <w:p w:rsidR="006E0803" w:rsidRPr="0013449A" w:rsidRDefault="00D87747" w:rsidP="006F5972">
      <w:pPr>
        <w:shd w:val="clear" w:color="auto" w:fill="FFFFFF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13449A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 </w:t>
      </w:r>
      <w:r w:rsidR="006E0803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В р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аздел</w:t>
      </w:r>
      <w:r w:rsidR="006E080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IV </w:t>
      </w:r>
      <w:r w:rsidR="006E080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пункты 7 и 8 изложить в следующей редакции:</w:t>
      </w:r>
    </w:p>
    <w:p w:rsidR="006E0803" w:rsidRPr="0013449A" w:rsidRDefault="006E0803" w:rsidP="006F5972">
      <w:pPr>
        <w:shd w:val="clear" w:color="auto" w:fill="FFFFFF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7. </w:t>
      </w:r>
      <w:r w:rsidR="00813E4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Изделие электротехники и радиоэлектроники должно быть разработано и изготовлено таким образом, чтобы в однородных (гомогенных) материалах в его составе не содержалось опасных веществ, указанных </w:t>
      </w:r>
      <w:r w:rsidR="006376BD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813E4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приложении № 2 к настоящему техническому регламенту в концентрациях, превышающих допустимый уровень, указанный в том же приложении № 2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C07F28" w:rsidRPr="0013449A" w:rsidRDefault="006E0803" w:rsidP="006F5972">
      <w:pPr>
        <w:shd w:val="clear" w:color="auto" w:fill="FFFFFF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8.</w:t>
      </w:r>
      <w:r w:rsidR="004317E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Специальные требования по</w:t>
      </w:r>
      <w:r w:rsidR="00813E4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ограничению применения опасных веществ </w:t>
      </w:r>
      <w:r w:rsidR="00D97A62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отдельных группах и видах изделий </w:t>
      </w:r>
      <w:r w:rsidR="003F0E4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электротехники </w:t>
      </w:r>
      <w:r w:rsidR="006376BD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3F0E4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радиоэлектроники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813E4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приведен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="00813E4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приложении № 3 к настоящему техническому регламенту</w:t>
      </w:r>
      <w:proofErr w:type="gramStart"/>
      <w:r w:rsidR="001668F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C07F28" w:rsidRPr="0013449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>.</w:t>
      </w:r>
      <w:r w:rsidR="00813E49" w:rsidRPr="0013449A">
        <w:rPr>
          <w:rFonts w:ascii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D87747" w:rsidRPr="0013449A" w:rsidRDefault="00C07F28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 В р</w:t>
      </w:r>
      <w:r w:rsidR="00BE74D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азделе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V:</w:t>
      </w:r>
    </w:p>
    <w:p w:rsidR="00F3216B" w:rsidRPr="0013449A" w:rsidRDefault="00D87747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 </w:t>
      </w:r>
      <w:r w:rsidR="00F3216B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 9 </w:t>
      </w:r>
      <w:r w:rsidR="004E07FA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после абзаца второ</w:t>
      </w:r>
      <w:r w:rsidR="00F3216B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го дополнить абзацами следующего содержания:</w:t>
      </w:r>
    </w:p>
    <w:p w:rsidR="007D14F0" w:rsidRPr="0013449A" w:rsidRDefault="00F3216B" w:rsidP="007D14F0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="007D14F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Маркировка выполняется на русском языке и при наличии соответствующих требований в законодательстве государств-членов </w:t>
      </w:r>
      <w:r w:rsidR="0010240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7D14F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государственном (государственных) языке (языках) государства-члена, </w:t>
      </w:r>
      <w:r w:rsidR="0010240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7D14F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территории которого реализуется продукция.</w:t>
      </w:r>
    </w:p>
    <w:p w:rsidR="007D14F0" w:rsidRPr="0013449A" w:rsidRDefault="007D14F0" w:rsidP="00FE2D88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Единицы измерения, буквенные товарные знаки, имена собственные, названия населенных пунктов и другие наименования и реквизиты </w:t>
      </w:r>
      <w:r w:rsidR="00102400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маркировке разрешается приводить на других языках. Единицы измерения могут приводиться с использованием их международного обозначения.»</w:t>
      </w:r>
      <w:r w:rsidR="00AC7B8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87747" w:rsidRPr="0013449A" w:rsidRDefault="00F3216B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 xml:space="preserve"> пункт 13 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D87747" w:rsidRPr="0013449A" w:rsidRDefault="00D87747" w:rsidP="00677A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«13. 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Эксплуатационные документы </w:t>
      </w:r>
      <w:r w:rsidR="009D12C1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оформляю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тся на русском языке </w:t>
      </w:r>
      <w:r w:rsidR="00E75DAE">
        <w:rPr>
          <w:rFonts w:ascii="Times New Roman" w:hAnsi="Times New Roman"/>
          <w:color w:val="000000" w:themeColor="text1"/>
          <w:spacing w:val="-4"/>
          <w:sz w:val="28"/>
          <w:szCs w:val="28"/>
        </w:rPr>
        <w:br/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и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при наличии соответствующих требований в законодательстве государств</w:t>
      </w:r>
      <w:r w:rsidR="00743ED3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43ED3" w:rsidRPr="0013449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ч</w:t>
      </w:r>
      <w:proofErr w:type="gramEnd"/>
      <w:r w:rsidRPr="0013449A">
        <w:rPr>
          <w:rFonts w:ascii="Times New Roman" w:hAnsi="Times New Roman"/>
          <w:color w:val="000000" w:themeColor="text1"/>
          <w:sz w:val="28"/>
          <w:szCs w:val="28"/>
        </w:rPr>
        <w:t>ленов</w:t>
      </w:r>
      <w:r w:rsidR="00743ED3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Союза на государственном (государственных) языке (языках) государства</w:t>
      </w:r>
      <w:r w:rsidR="00743ED3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члена</w:t>
      </w:r>
      <w:r w:rsidR="00743ED3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Союза, на территории которого реализуется продукция. </w:t>
      </w:r>
      <w:r w:rsidR="00C07F28" w:rsidRPr="0013449A">
        <w:rPr>
          <w:rFonts w:ascii="Times New Roman" w:hAnsi="Times New Roman"/>
          <w:color w:val="000000" w:themeColor="text1"/>
          <w:sz w:val="28"/>
          <w:szCs w:val="28"/>
        </w:rPr>
        <w:t>Единицы измерения, б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уквенные товарные знаки, имена собственные, названия населенных пунктов и другие наименования и реквизиты </w:t>
      </w:r>
      <w:r w:rsidR="006376BD" w:rsidRPr="0013449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в эксплуатационных документах разрешается приводить на других языках. Единицы измерения могут приводиться с использованием их международного обозначения.</w:t>
      </w:r>
    </w:p>
    <w:p w:rsidR="00D87747" w:rsidRPr="0013449A" w:rsidRDefault="00BD3C5B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Эксплуатационные документы должны быть представлены на бумажном носителе. К изделиям электротехники и радиоэлектроники бытового назначения может быть приложен комплект эксплуатационных документов на электронных носителях</w:t>
      </w:r>
      <w:r w:rsidR="00010AFF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D87747" w:rsidRPr="0013449A" w:rsidRDefault="00D87747" w:rsidP="006F5972">
      <w:pPr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Эксплуатационные документы, входящие в комплект изделия электротехники и радиоэлектроники не бытового назначения, могут быть выполнены только на электронных носителях.</w:t>
      </w:r>
    </w:p>
    <w:p w:rsidR="00D02AF5" w:rsidRDefault="00D02AF5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1344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Если объем сведений, предусмотренных пунктом 12 настоящего технического регламента, позволяет, то эксплуатационные документы допускается не составлять, а сведения указывать на самом изделии электротехники и радиоэлектроники или на его упаковке</w:t>
      </w:r>
      <w:proofErr w:type="gramStart"/>
      <w:r w:rsidRPr="001344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.</w:t>
      </w:r>
      <w:r w:rsidR="002D6CE6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».</w:t>
      </w:r>
      <w:proofErr w:type="gramEnd"/>
    </w:p>
    <w:p w:rsidR="00E75DAE" w:rsidRPr="0013449A" w:rsidRDefault="00E75DAE" w:rsidP="00FE2D88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D87747" w:rsidRPr="0013449A" w:rsidRDefault="007B3097" w:rsidP="00171653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6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  <w:lang w:eastAsia="ru-RU"/>
        </w:rPr>
        <w:t> В р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азделе VI пункты 14 и 15 изложить в следующей редакции:</w:t>
      </w:r>
    </w:p>
    <w:p w:rsidR="0075271D" w:rsidRPr="0013449A" w:rsidRDefault="00D87747" w:rsidP="0075271D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«14. Соответствие изделий электротехники и радиоэлектроники настоящему техническому регламенту обеспечивается выполнением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его требований </w:t>
      </w:r>
      <w:r w:rsidR="007F5DFE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непосредственно. </w:t>
      </w:r>
    </w:p>
    <w:p w:rsidR="00D87747" w:rsidRPr="0013449A" w:rsidRDefault="00D87747" w:rsidP="00171653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15. Методы исследований (испытаний) и измерений содержания опасных веществ в изделиях электротехники и радиоэлектроники устанавливаются стандартами, включенными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 xml:space="preserve">и исполнения требований настоящего технического регламента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  <w:t>и осуществления оценки соответствия</w:t>
      </w:r>
      <w:r w:rsidR="002E2215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изделий электротехники </w:t>
      </w:r>
      <w:r w:rsidR="00FD5061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2E2215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радиоэлектроники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.».</w:t>
      </w:r>
    </w:p>
    <w:p w:rsidR="00E217D9" w:rsidRPr="0013449A" w:rsidRDefault="007B3097" w:rsidP="005059CD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В разделе</w:t>
      </w:r>
      <w:r w:rsidR="00992A8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VII</w:t>
      </w:r>
      <w:r w:rsidR="00133A73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87747" w:rsidRPr="0013449A" w:rsidRDefault="00E217D9" w:rsidP="005059CD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пункт 16 изложить в следующей редакции:</w:t>
      </w:r>
    </w:p>
    <w:p w:rsidR="008B1109" w:rsidRPr="0013449A" w:rsidRDefault="00D87747" w:rsidP="008B1109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8B1109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Оценка соответствия изделий электротехники и радиоэлектроники требованиям по ограничению применения опасных веществ, а также требованиям к маркировке и эксплуатационным документам производится </w:t>
      </w:r>
      <w:r w:rsidR="00102400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="008B1109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в форме подтверждения соответствия. </w:t>
      </w:r>
    </w:p>
    <w:p w:rsidR="00DB21E0" w:rsidRPr="0013449A" w:rsidRDefault="008B1109" w:rsidP="008B1109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Не подлежат подтверждению соответствия требованиям настоящего технического регламента составные части изделий электротехники </w:t>
      </w:r>
      <w:r w:rsidR="00102400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и радиоэлектроники (узлы, комплектующие и компоненты), поставляемые изготовителем этих изделий электротехники и радиоэлектроники </w:t>
      </w:r>
      <w:r w:rsidR="00102400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 договорной основе, при условии, что эти составные части не могут быть доступны потребителю (пользова</w:t>
      </w:r>
      <w:r w:rsidR="004E6B2F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телю) иначе, чем встроенными в </w:t>
      </w:r>
      <w:r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изделие электротехники и радиоэлектроники, для которого они предназначены.»</w:t>
      </w:r>
      <w:r w:rsidR="00FC4C09" w:rsidRPr="0013449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.</w:t>
      </w:r>
    </w:p>
    <w:p w:rsidR="001630FB" w:rsidRPr="0013449A" w:rsidRDefault="00E217D9" w:rsidP="00DB21E0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1630FB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перечисление «а» пункта 32 изложить в новой редакции:</w:t>
      </w:r>
    </w:p>
    <w:p w:rsidR="001630FB" w:rsidRPr="0013449A" w:rsidRDefault="001630FB" w:rsidP="00DB21E0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«а) </w:t>
      </w:r>
      <w:r w:rsidR="00C61ED8" w:rsidRPr="001344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д</w:t>
      </w:r>
      <w:r w:rsidRPr="001344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ля изделий, выпускаемых серийно, – у заявителя не менее 10 лет со дня снятия с производства (прекращения производства)»</w:t>
      </w:r>
      <w:r w:rsidR="00E46B3D" w:rsidRPr="0013449A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;</w:t>
      </w:r>
    </w:p>
    <w:p w:rsidR="00E217D9" w:rsidRDefault="001630FB" w:rsidP="00DB21E0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="00E217D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перечисление </w:t>
      </w:r>
      <w:r w:rsidR="0074205A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E217D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74205A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»</w:t>
      </w:r>
      <w:r w:rsidR="00E217D9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пункта 32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исключить</w:t>
      </w:r>
      <w:r w:rsidR="00E46B3D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992A82" w:rsidRPr="0013449A" w:rsidRDefault="00992A82" w:rsidP="00DB21E0">
      <w:pPr>
        <w:widowControl w:val="0"/>
        <w:shd w:val="clear" w:color="auto" w:fill="FFFFFF"/>
        <w:tabs>
          <w:tab w:val="left" w:pos="9687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CC6345" w:rsidRPr="0013449A" w:rsidRDefault="007B3097" w:rsidP="007B3097">
      <w:pPr>
        <w:widowControl w:val="0"/>
        <w:tabs>
          <w:tab w:val="left" w:pos="1186"/>
        </w:tabs>
        <w:snapToGrid w:val="0"/>
        <w:spacing w:after="0" w:line="360" w:lineRule="auto"/>
        <w:ind w:firstLine="709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8.</w:t>
      </w:r>
      <w:r w:rsidR="00CC6345" w:rsidRPr="0013449A">
        <w:rPr>
          <w:rFonts w:ascii="Times New Roman" w:hAnsi="Times New Roman"/>
          <w:i/>
          <w:color w:val="000000" w:themeColor="text1"/>
          <w:sz w:val="28"/>
          <w:szCs w:val="28"/>
        </w:rPr>
        <w:t>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Приложение № 1 к указанному техническому регламенту</w:t>
      </w:r>
      <w:r w:rsidR="0029794E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зложить </w:t>
      </w:r>
      <w:r w:rsidR="006376BD" w:rsidRPr="0013449A">
        <w:rPr>
          <w:rFonts w:ascii="Times New Roman" w:hAnsi="Times New Roman"/>
          <w:color w:val="000000" w:themeColor="text1"/>
          <w:sz w:val="28"/>
          <w:szCs w:val="28"/>
        </w:rPr>
        <w:br/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в следующей редакции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B66AE5" w:rsidRPr="0013449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</w:p>
    <w:p w:rsidR="00CC6345" w:rsidRPr="0013449A" w:rsidRDefault="00CC6345" w:rsidP="00CC6345">
      <w:pPr>
        <w:widowControl w:val="0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«1.</w:t>
      </w:r>
      <w:r w:rsidR="00996B90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Электрические аппараты</w:t>
      </w:r>
      <w:r w:rsidR="00472867" w:rsidRPr="0013449A">
        <w:rPr>
          <w:rFonts w:ascii="Times New Roman" w:hAnsi="Times New Roman"/>
          <w:color w:val="000000" w:themeColor="text1"/>
          <w:sz w:val="28"/>
          <w:szCs w:val="28"/>
        </w:rPr>
        <w:t>, машины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и приборы: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а) для приготовления и хранения пищи и механизации кухонных работ, а также прочее кухонное</w:t>
      </w:r>
      <w:r w:rsidR="007B3097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оборудование;</w:t>
      </w:r>
    </w:p>
    <w:p w:rsidR="00CC6345" w:rsidRPr="0013449A" w:rsidRDefault="00CC6345" w:rsidP="006F59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б)</w:t>
      </w:r>
      <w:r w:rsidR="00CF33D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обработки (стирки, глажки, сушки, чистки) белья, одежды </w:t>
      </w:r>
      <w:r w:rsidR="00E46B3D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 обуви;</w:t>
      </w:r>
      <w:proofErr w:type="gramEnd"/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в) для чистки и уборки помещений;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г) для поддержания и регулировки микроклимата в помещениях;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д) санитарно-гигиенические;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е) для ухода за волосами, ногтями и кожей;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ж) для обогрева тела;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вибромассажные</w:t>
      </w:r>
      <w:proofErr w:type="spellEnd"/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и) игровое, спортивное и тренажерное оборудование;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к) аудио- и видеоаппаратура, приемники теле- и радиовещания;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л) швейные и вязальные;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м) блоки питания, зарядные устройства, стабилизаторы напряжения;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н) для садово-огородного хозяйства;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о) для аквариумов и садовых водоемов;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п) электронасосы;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р) часы электрические и электронные;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с) калькуляторы;</w:t>
      </w:r>
    </w:p>
    <w:p w:rsidR="00CC6345" w:rsidRPr="0013449A" w:rsidRDefault="00CC6345" w:rsidP="00CC6345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т) изделия электроустановочные;</w:t>
      </w:r>
    </w:p>
    <w:p w:rsidR="00CC6345" w:rsidRPr="0013449A" w:rsidRDefault="00CC6345" w:rsidP="00CC63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у) удлинители</w:t>
      </w:r>
      <w:r w:rsidR="00E46B3D" w:rsidRPr="0013449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415477" w:rsidRPr="0013449A" w:rsidRDefault="00F361E6" w:rsidP="00CC63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690761" w:rsidRPr="0013449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15477" w:rsidRPr="0013449A">
        <w:rPr>
          <w:rFonts w:ascii="Times New Roman" w:hAnsi="Times New Roman"/>
          <w:color w:val="000000" w:themeColor="text1"/>
          <w:sz w:val="28"/>
          <w:szCs w:val="28"/>
        </w:rPr>
        <w:t>Оборудование информационных технологий:</w:t>
      </w:r>
    </w:p>
    <w:p w:rsidR="00415477" w:rsidRDefault="00415477" w:rsidP="004154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E46B3D" w:rsidRPr="0013449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3452F0" w:rsidRPr="0013449A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1F492A" w:rsidRPr="0013449A">
        <w:rPr>
          <w:rFonts w:ascii="Times New Roman" w:hAnsi="Times New Roman"/>
          <w:color w:val="000000" w:themeColor="text1"/>
          <w:sz w:val="28"/>
          <w:szCs w:val="28"/>
        </w:rPr>
        <w:t>ерсональные э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лектронные вычислительные машины</w:t>
      </w:r>
      <w:r w:rsidR="003452F0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(ПЭВМ)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(ноутбуки, </w:t>
      </w:r>
      <w:r w:rsidR="003452F0" w:rsidRPr="0013449A">
        <w:rPr>
          <w:rFonts w:ascii="Times New Roman" w:hAnsi="Times New Roman"/>
          <w:color w:val="000000" w:themeColor="text1"/>
          <w:sz w:val="28"/>
          <w:szCs w:val="28"/>
        </w:rPr>
        <w:t>серверы, системные блоки персональных компьютеров, планшетные, карманные, наладонные и другие малогабаритные компьютеры</w:t>
      </w:r>
      <w:r w:rsidR="0028383B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3452F0" w:rsidRPr="0013449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F7176" w:rsidRPr="0013449A" w:rsidRDefault="00DF7176" w:rsidP="004154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9452E" w:rsidRPr="0013449A" w:rsidRDefault="0039452E" w:rsidP="0039452E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б) подключаемые к ПЭВМ устройства (устройства управления и ввода (клавиатуры, манипуляторы,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треккеры</w:t>
      </w:r>
      <w:proofErr w:type="spellEnd"/>
      <w:r w:rsidRPr="0013449A">
        <w:rPr>
          <w:rFonts w:ascii="Times New Roman" w:hAnsi="Times New Roman"/>
          <w:color w:val="000000" w:themeColor="text1"/>
          <w:sz w:val="28"/>
          <w:szCs w:val="28"/>
        </w:rPr>
        <w:t>, компьютерные мышки, джойстики, шлемы, очки и другие), сменные накопители информации, мониторы, принтеры, сканеры, акустические системы и наушники, мультимедийные проекторы, считыватели биометрической информации, веб-камеры, модемы, блоки бесперебойного питания</w:t>
      </w:r>
      <w:r w:rsidR="00053D31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</w:p>
    <w:p w:rsidR="003452F0" w:rsidRPr="0013449A" w:rsidRDefault="003452F0" w:rsidP="004154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в) не подключаемые к ПЭВМ устройства (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велокомпьютеры</w:t>
      </w:r>
      <w:proofErr w:type="spellEnd"/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треккеры</w:t>
      </w:r>
      <w:proofErr w:type="spellEnd"/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D3194" w:rsidRPr="0013449A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и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т</w:t>
      </w: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</w:rPr>
        <w:t>.п</w:t>
      </w:r>
      <w:proofErr w:type="spellEnd"/>
      <w:proofErr w:type="gramEnd"/>
      <w:r w:rsidRPr="0013449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415477" w:rsidRPr="0013449A" w:rsidRDefault="003452F0" w:rsidP="0041547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г) носимые на теле электронные устройства (</w:t>
      </w:r>
      <w:proofErr w:type="gramStart"/>
      <w:r w:rsidRPr="0013449A">
        <w:rPr>
          <w:rFonts w:ascii="Times New Roman" w:hAnsi="Times New Roman"/>
          <w:color w:val="000000" w:themeColor="text1"/>
          <w:sz w:val="28"/>
          <w:szCs w:val="28"/>
        </w:rPr>
        <w:t>фитнес-браслеты</w:t>
      </w:r>
      <w:proofErr w:type="gramEnd"/>
      <w:r w:rsidRPr="0013449A">
        <w:rPr>
          <w:rFonts w:ascii="Times New Roman" w:hAnsi="Times New Roman"/>
          <w:color w:val="000000" w:themeColor="text1"/>
          <w:sz w:val="28"/>
          <w:szCs w:val="28"/>
        </w:rPr>
        <w:t>, смарт-часы и т.п.)</w:t>
      </w:r>
      <w:r w:rsidR="00053D31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C6345" w:rsidRPr="0013449A" w:rsidRDefault="003452F0" w:rsidP="00CC6345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д) электронные устройства, используемые на транспортных средствах, не подключаемые напрямую к бортовой сети: (навигаторы, видеорегистраторы, информационные табло, рекламные табло и т.п.)</w:t>
      </w:r>
      <w:r w:rsidR="005E786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6345" w:rsidRPr="0013449A" w:rsidRDefault="00F361E6" w:rsidP="003452F0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00E4C" w:rsidRPr="0013449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Средства электросвязи и телекоммуникационное оборудование:</w:t>
      </w:r>
    </w:p>
    <w:p w:rsidR="00CC6345" w:rsidRPr="0013449A" w:rsidRDefault="00CC6345" w:rsidP="00CC6345">
      <w:pPr>
        <w:pStyle w:val="aa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а) телефоны стационарные и мобильные;</w:t>
      </w:r>
    </w:p>
    <w:p w:rsidR="00CC6345" w:rsidRPr="0013449A" w:rsidRDefault="00CC6345" w:rsidP="00CC6345">
      <w:pPr>
        <w:pStyle w:val="aa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б) телефоны-автоматы;</w:t>
      </w:r>
    </w:p>
    <w:p w:rsidR="00CC6345" w:rsidRPr="0013449A" w:rsidRDefault="00CC6345" w:rsidP="00CC6345">
      <w:pPr>
        <w:pStyle w:val="aa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в) телефаксы;</w:t>
      </w:r>
    </w:p>
    <w:p w:rsidR="00CC6345" w:rsidRPr="0013449A" w:rsidRDefault="00CC6345" w:rsidP="00CC6345">
      <w:pPr>
        <w:pStyle w:val="aa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г) телексы;</w:t>
      </w:r>
    </w:p>
    <w:p w:rsidR="00CC6345" w:rsidRPr="0013449A" w:rsidRDefault="00CC6345" w:rsidP="00CC6345">
      <w:pPr>
        <w:pStyle w:val="aa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д) переносные и портативные радиостанции;</w:t>
      </w:r>
    </w:p>
    <w:p w:rsidR="00CC6345" w:rsidRPr="0013449A" w:rsidRDefault="00CC6345" w:rsidP="00CC6345">
      <w:pPr>
        <w:pStyle w:val="aa"/>
        <w:widowControl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е) метки радиочастотной идентификации.</w:t>
      </w:r>
    </w:p>
    <w:p w:rsidR="00CC6345" w:rsidRPr="0013449A" w:rsidRDefault="00F361E6" w:rsidP="003F07CF">
      <w:pPr>
        <w:widowControl w:val="0"/>
        <w:spacing w:after="0" w:line="360" w:lineRule="auto"/>
        <w:ind w:left="426" w:firstLine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800E4C" w:rsidRPr="0013449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Копировальные машины и иное электрическое офисное (конторское) оборудование.</w:t>
      </w:r>
    </w:p>
    <w:p w:rsidR="00CC6345" w:rsidRPr="0013449A" w:rsidRDefault="00800E4C" w:rsidP="003F07CF">
      <w:pPr>
        <w:widowControl w:val="0"/>
        <w:spacing w:after="0" w:line="360" w:lineRule="auto"/>
        <w:ind w:left="-57" w:firstLine="76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5. 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Инструмент электрифицированный (машины ручные и переносные электрические).</w:t>
      </w:r>
    </w:p>
    <w:p w:rsidR="00CC6345" w:rsidRPr="0013449A" w:rsidRDefault="000E3BA2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6. 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Источники света и оборудование световое, включая оборудование, встраиваемое в мебель.</w:t>
      </w:r>
    </w:p>
    <w:p w:rsidR="00CC6345" w:rsidRPr="0013449A" w:rsidRDefault="000E3BA2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7. 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Инструменты электромузыкальные.</w:t>
      </w:r>
    </w:p>
    <w:p w:rsidR="00CC6345" w:rsidRPr="0013449A" w:rsidRDefault="00FA6EE9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8B11CD" w:rsidRPr="001344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E02F5" w:rsidRPr="0013449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F367D" w:rsidRPr="0013449A">
        <w:rPr>
          <w:rFonts w:ascii="Times New Roman" w:hAnsi="Times New Roman"/>
          <w:color w:val="000000" w:themeColor="text1"/>
          <w:sz w:val="28"/>
          <w:szCs w:val="28"/>
        </w:rPr>
        <w:t>Автоматы игровые, развлекательные и торговые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6345" w:rsidRPr="0013449A" w:rsidRDefault="00FA6EE9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AE02F5" w:rsidRPr="0013449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0F367D" w:rsidRPr="0013449A">
        <w:rPr>
          <w:rFonts w:ascii="Times New Roman" w:hAnsi="Times New Roman"/>
          <w:color w:val="000000" w:themeColor="text1"/>
          <w:sz w:val="28"/>
          <w:szCs w:val="28"/>
        </w:rPr>
        <w:t>Кассовые аппараты, билетопечатающие машины, считыватели идентификационных карт, банкоматы, информационные киоски.</w:t>
      </w:r>
    </w:p>
    <w:p w:rsidR="00CC6345" w:rsidRPr="0013449A" w:rsidRDefault="00AE02F5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lastRenderedPageBreak/>
        <w:t>1</w:t>
      </w:r>
      <w:r w:rsidR="00FA6EE9" w:rsidRPr="0013449A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B11CD" w:rsidRPr="0013449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Кабели, провода и шнуры,</w:t>
      </w:r>
      <w:r w:rsidR="000F367D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предназначенные для использования при номинальном напряжении не более 500 В переменного и (или) постоянного тока,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за исключением волоконно-оптических кабелей.</w:t>
      </w:r>
    </w:p>
    <w:p w:rsidR="00CC6345" w:rsidRPr="0013449A" w:rsidRDefault="008B11CD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A6EE9" w:rsidRPr="001344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Выключатели автоматические и устройства защитного отключения</w:t>
      </w:r>
      <w:r w:rsidR="000A7F77" w:rsidRPr="001344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6345" w:rsidRPr="0013449A" w:rsidRDefault="008B11CD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A6EE9" w:rsidRPr="0013449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1278D" w:rsidRPr="0013449A">
        <w:rPr>
          <w:rFonts w:ascii="Times New Roman" w:hAnsi="Times New Roman"/>
          <w:color w:val="000000" w:themeColor="text1"/>
          <w:sz w:val="28"/>
          <w:szCs w:val="28"/>
        </w:rPr>
        <w:t>Пожарные</w:t>
      </w:r>
      <w:r w:rsidR="004E0F3C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и </w:t>
      </w:r>
      <w:r w:rsidR="0031278D" w:rsidRPr="0013449A">
        <w:rPr>
          <w:rFonts w:ascii="Times New Roman" w:hAnsi="Times New Roman"/>
          <w:color w:val="000000" w:themeColor="text1"/>
          <w:sz w:val="28"/>
          <w:szCs w:val="28"/>
        </w:rPr>
        <w:t>охранные извещатели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85DFC" w:rsidRPr="0013449A" w:rsidRDefault="008B11CD" w:rsidP="003F07C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A6EE9" w:rsidRPr="0013449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. </w:t>
      </w:r>
      <w:proofErr w:type="gramStart"/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Другие изделия электротехники и радиоэлектроники</w:t>
      </w:r>
      <w:r w:rsidR="00E22240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(ИЭР)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185DFC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кроме 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указанных в пункт</w:t>
      </w:r>
      <w:r w:rsidR="007B3097" w:rsidRPr="0013449A">
        <w:rPr>
          <w:rFonts w:ascii="Times New Roman" w:hAnsi="Times New Roman"/>
          <w:color w:val="000000" w:themeColor="text1"/>
          <w:sz w:val="28"/>
          <w:szCs w:val="28"/>
        </w:rPr>
        <w:t>е 3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техническо</w:t>
      </w:r>
      <w:r w:rsidR="007B3097" w:rsidRPr="0013449A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</w:t>
      </w:r>
      <w:r w:rsidR="007B3097" w:rsidRPr="0013449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72568" w:rsidRPr="0013449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849FA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относящиеся </w:t>
      </w:r>
      <w:r w:rsidR="00DF7176">
        <w:rPr>
          <w:rFonts w:ascii="Times New Roman" w:hAnsi="Times New Roman"/>
          <w:color w:val="000000" w:themeColor="text1"/>
          <w:sz w:val="28"/>
          <w:szCs w:val="28"/>
        </w:rPr>
        <w:br/>
      </w:r>
      <w:r w:rsidR="009849FA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CC3A69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группам </w:t>
      </w:r>
      <w:r w:rsidR="009849FA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ИЭР, перечисленным 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в пунктах 1</w:t>
      </w:r>
      <w:r w:rsidR="005050EB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FA6EE9" w:rsidRPr="0013449A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5050EB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настоящего приложения </w:t>
      </w:r>
      <w:r w:rsidR="00FA7D41">
        <w:rPr>
          <w:rFonts w:ascii="Times New Roman" w:hAnsi="Times New Roman"/>
          <w:color w:val="000000" w:themeColor="text1"/>
          <w:sz w:val="28"/>
          <w:szCs w:val="28"/>
        </w:rPr>
        <w:br/>
      </w:r>
      <w:r w:rsidR="00CC6345" w:rsidRPr="0013449A">
        <w:rPr>
          <w:rFonts w:ascii="Times New Roman" w:hAnsi="Times New Roman"/>
          <w:color w:val="000000" w:themeColor="text1"/>
          <w:sz w:val="28"/>
          <w:szCs w:val="28"/>
        </w:rPr>
        <w:t>к техническому регламенту</w:t>
      </w:r>
      <w:r w:rsidR="00CC3A69" w:rsidRPr="0013449A">
        <w:rPr>
          <w:rFonts w:ascii="Times New Roman" w:hAnsi="Times New Roman"/>
          <w:color w:val="000000" w:themeColor="text1"/>
          <w:sz w:val="28"/>
          <w:szCs w:val="28"/>
        </w:rPr>
        <w:t>, наименовани</w:t>
      </w:r>
      <w:r w:rsidR="006E34AA" w:rsidRPr="0013449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CC3A69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которых не указаны в этих группах</w:t>
      </w:r>
      <w:r w:rsidR="009849FA" w:rsidRPr="0013449A">
        <w:rPr>
          <w:rFonts w:ascii="Times New Roman" w:hAnsi="Times New Roman"/>
          <w:color w:val="000000" w:themeColor="text1"/>
          <w:sz w:val="28"/>
          <w:szCs w:val="28"/>
        </w:rPr>
        <w:t>, в том числе являющиеся составными частями</w:t>
      </w:r>
      <w:r w:rsidR="008743C5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743C5" w:rsidRPr="0013449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выпускаемыми </w:t>
      </w:r>
      <w:r w:rsidR="00FA7D41">
        <w:rPr>
          <w:rFonts w:ascii="Times New Roman" w:hAnsi="Times New Roman"/>
          <w:bCs/>
          <w:color w:val="000000" w:themeColor="text1"/>
          <w:sz w:val="28"/>
          <w:szCs w:val="28"/>
        </w:rPr>
        <w:br/>
      </w:r>
      <w:r w:rsidR="008743C5" w:rsidRPr="0013449A">
        <w:rPr>
          <w:rFonts w:ascii="Times New Roman" w:hAnsi="Times New Roman"/>
          <w:bCs/>
          <w:color w:val="000000" w:themeColor="text1"/>
          <w:sz w:val="28"/>
          <w:szCs w:val="28"/>
        </w:rPr>
        <w:t>в обращение отдельно от ИЭР</w:t>
      </w:r>
      <w:r w:rsidR="00CD3194" w:rsidRPr="0013449A">
        <w:rPr>
          <w:rFonts w:ascii="Times New Roman" w:hAnsi="Times New Roman"/>
          <w:color w:val="000000" w:themeColor="text1"/>
          <w:sz w:val="28"/>
          <w:szCs w:val="28"/>
        </w:rPr>
        <w:t>».</w:t>
      </w:r>
      <w:proofErr w:type="gramEnd"/>
    </w:p>
    <w:p w:rsidR="00D87747" w:rsidRPr="0013449A" w:rsidRDefault="00A33CB4" w:rsidP="005059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9</w:t>
      </w:r>
      <w:r w:rsidR="009A4CA1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  <w:r w:rsidR="009572BE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r w:rsidR="00D87747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В</w:t>
      </w:r>
      <w:r w:rsidR="00D87747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приложении № 2 к указанному техническому регламенту: </w:t>
      </w:r>
    </w:p>
    <w:p w:rsidR="00D87747" w:rsidRPr="0013449A" w:rsidRDefault="00D87747" w:rsidP="005059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а) графу первую дополнить позициями 7 – 10 следующего содержания:</w:t>
      </w:r>
    </w:p>
    <w:p w:rsidR="00D87747" w:rsidRPr="0013449A" w:rsidRDefault="00D87747" w:rsidP="005059CD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«7.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Диэтилгексилфталат</w:t>
      </w:r>
      <w:proofErr w:type="spellEnd"/>
    </w:p>
    <w:p w:rsidR="00D87747" w:rsidRPr="0013449A" w:rsidRDefault="00D87747" w:rsidP="005059CD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8.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Бутилбензилфталат</w:t>
      </w:r>
      <w:proofErr w:type="spellEnd"/>
    </w:p>
    <w:p w:rsidR="00D87747" w:rsidRPr="0013449A" w:rsidRDefault="00D87747" w:rsidP="005059CD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Дибутилфталат</w:t>
      </w:r>
      <w:proofErr w:type="spellEnd"/>
    </w:p>
    <w:p w:rsidR="00D87747" w:rsidRPr="0013449A" w:rsidRDefault="00D87747" w:rsidP="005059CD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10. </w:t>
      </w:r>
      <w:proofErr w:type="spellStart"/>
      <w:r w:rsidRPr="0013449A">
        <w:rPr>
          <w:rFonts w:ascii="Times New Roman" w:hAnsi="Times New Roman"/>
          <w:color w:val="000000" w:themeColor="text1"/>
          <w:sz w:val="28"/>
          <w:szCs w:val="28"/>
        </w:rPr>
        <w:t>Диизобутилфталат</w:t>
      </w:r>
      <w:proofErr w:type="spellEnd"/>
      <w:r w:rsidRPr="0013449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D87747" w:rsidRPr="0013449A" w:rsidRDefault="00D87747" w:rsidP="005059CD">
      <w:pPr>
        <w:widowControl w:val="0"/>
        <w:spacing w:after="0" w:line="360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>б) в графе второй для пунктов 7 – 10 указать число «0,1».</w:t>
      </w:r>
    </w:p>
    <w:p w:rsidR="00101136" w:rsidRPr="0013449A" w:rsidRDefault="00101136" w:rsidP="0010113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1</w:t>
      </w:r>
      <w:r w:rsidR="00A33CB4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0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  <w:r w:rsidR="00996B90" w:rsidRPr="0013449A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В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приложении № 3 к указанному техническому регламенту: </w:t>
      </w:r>
    </w:p>
    <w:p w:rsidR="00F76D18" w:rsidRPr="0013449A" w:rsidRDefault="00101136" w:rsidP="0010113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а) пункты </w:t>
      </w:r>
      <w:r w:rsidR="00F76D18" w:rsidRPr="0013449A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A0A80" w:rsidRPr="0013449A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877A8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0A69" w:rsidRPr="0013449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7A0A80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таблицы </w:t>
      </w:r>
      <w:r w:rsidR="00480A69" w:rsidRPr="0013449A">
        <w:rPr>
          <w:rFonts w:ascii="Times New Roman" w:hAnsi="Times New Roman"/>
          <w:color w:val="000000" w:themeColor="text1"/>
          <w:sz w:val="28"/>
          <w:szCs w:val="28"/>
        </w:rPr>
        <w:t>заменить позициями следующего содержания</w:t>
      </w:r>
      <w:r w:rsidR="008A339E" w:rsidRPr="0013449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E8592F" w:rsidRPr="0013449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E5021" w:rsidRPr="00FA7D41" w:rsidRDefault="002E5021" w:rsidP="00101136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6359"/>
        <w:gridCol w:w="2683"/>
      </w:tblGrid>
      <w:tr w:rsidR="0013449A" w:rsidRPr="0013449A" w:rsidTr="00E50A18">
        <w:trPr>
          <w:tblHeader/>
        </w:trPr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№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Специальное требование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Срок действия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  <w:t>специального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  <w:t>требования</w:t>
            </w:r>
          </w:p>
        </w:tc>
      </w:tr>
      <w:tr w:rsidR="0013449A" w:rsidRPr="0013449A" w:rsidTr="00E50A18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053D31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14</w:t>
            </w:r>
          </w:p>
          <w:p w:rsidR="00BE60BA" w:rsidRPr="0013449A" w:rsidRDefault="00BE60BA" w:rsidP="00053D31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Содержание свинца в стали, включая оцинкованную сталь – не более 0,35 %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12FB" w:rsidRPr="0013449A" w:rsidRDefault="0010795A" w:rsidP="004512FB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  <w:p w:rsidR="0010795A" w:rsidRPr="0013449A" w:rsidRDefault="0010795A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</w:tr>
      <w:tr w:rsidR="0013449A" w:rsidRPr="0013449A" w:rsidTr="00E50A18"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053D3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15</w:t>
            </w:r>
          </w:p>
          <w:p w:rsidR="00816544" w:rsidRPr="0013449A" w:rsidRDefault="00816544" w:rsidP="00053D3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FA7D4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Содержание свинца в алюминиевых сплавах – не более 0,4 %</w:t>
            </w:r>
          </w:p>
          <w:p w:rsidR="001D3DA3" w:rsidRPr="0013449A" w:rsidRDefault="001D3DA3" w:rsidP="00FA7D4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CC3A69" w:rsidP="00FA7D4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right="-108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течение 3 лет с даты вступления в силу изменений № 1 в 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ТР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 ЕАЭС 037/2016 *</w:t>
            </w:r>
          </w:p>
        </w:tc>
      </w:tr>
      <w:tr w:rsidR="0013449A" w:rsidRPr="0013449A" w:rsidTr="00E50A18"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16</w:t>
            </w:r>
          </w:p>
        </w:tc>
        <w:tc>
          <w:tcPr>
            <w:tcW w:w="6359" w:type="dxa"/>
            <w:tcBorders>
              <w:top w:val="single" w:sz="4" w:space="0" w:color="auto"/>
            </w:tcBorders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Содержание свинца в латуни и других сплавах на основе меди – не более 4 %</w:t>
            </w:r>
          </w:p>
          <w:p w:rsidR="003B6666" w:rsidRPr="0013449A" w:rsidRDefault="003B6666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10795A" w:rsidRPr="0013449A" w:rsidRDefault="00CC3A69" w:rsidP="002E502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 w:right="-108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течение </w:t>
            </w:r>
            <w:r w:rsidR="002E502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 даты вступления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силу изменений № 1</w:t>
            </w:r>
            <w:r w:rsidR="00011B08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в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ТР ЕАЭС 037/2016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Свинец в тугоплавких (температура плавления более 300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sym w:font="Symbol" w:char="F0B0"/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С) припоях </w:t>
            </w:r>
            <w:r w:rsidR="00CC3A6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3B6666" w:rsidRPr="0013449A" w:rsidRDefault="003B6666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2E5021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 w:right="-108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течение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3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лет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 даты вступления в силу изменений № 1 в ТР ЕАЭС 037/2016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Свинец в припоях, используемых при изготовлении серверов, систем хранения и передачи информации телекоммуникационных сетей</w:t>
            </w:r>
            <w:r w:rsidR="002E502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0795A" w:rsidRPr="0013449A" w:rsidRDefault="002E502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19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0795A" w:rsidRPr="0013449A" w:rsidRDefault="001D3DA3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электрических и электронных компонентах, кроме изоляционной керамики конденсаторов (например, в пьезоэлектрических приборах, в компаундах керамических или стеклянных подложках) </w:t>
            </w:r>
            <w:r w:rsidR="002E502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2E5021" w:rsidP="002E502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течение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 даты вступления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силу изменений № 1, в ТР ЕАЭС 037/2016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20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изоляционной керамике конденсаторов с номинальным напряжением 125 В </w:t>
            </w:r>
            <w:r w:rsidR="00D96DE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и более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переменного тока и 250 В </w:t>
            </w:r>
            <w:r w:rsidR="00D96DE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и более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постоянного тока </w:t>
            </w:r>
            <w:r w:rsidR="00D96DE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0795A" w:rsidRPr="0013449A" w:rsidRDefault="000C0CF7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 w:right="-13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течение </w:t>
            </w:r>
            <w:r w:rsidR="00D96DE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даты вступления в силу изменений № 1</w:t>
            </w:r>
            <w:r w:rsidR="003B666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в ТР ЕАЭС 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037/2016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BF5D5C" w:rsidRPr="0013449A" w:rsidRDefault="00BF5D5C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20а</w:t>
            </w:r>
          </w:p>
        </w:tc>
        <w:tc>
          <w:tcPr>
            <w:tcW w:w="6359" w:type="dxa"/>
            <w:shd w:val="clear" w:color="auto" w:fill="auto"/>
          </w:tcPr>
          <w:p w:rsidR="0010795A" w:rsidRPr="0013449A" w:rsidRDefault="00BF5D5C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изоляционной керамике конденсаторов с номинальным напряжением менее 125 В переменного тока и 250 В постоянного тока </w:t>
            </w:r>
            <w:r w:rsidR="00D96DE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BF5D5C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 w:right="-13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бессрочно</w:t>
            </w:r>
          </w:p>
        </w:tc>
      </w:tr>
      <w:tr w:rsidR="0013449A" w:rsidRPr="0013449A" w:rsidTr="004E6B2F"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3B6666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21</w:t>
            </w:r>
            <w:r w:rsidR="009D23F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**</w:t>
            </w:r>
            <w:r w:rsidR="0073628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</w:p>
          <w:p w:rsidR="001D3DA3" w:rsidRPr="0013449A" w:rsidRDefault="001D3DA3" w:rsidP="003B6666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создающих пьезоэлектрический эффект керамических материалах конденсаторов интегральных микросхем и дискретных полупроводниковых приборов </w:t>
            </w:r>
            <w:r w:rsidR="00D96DE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BF5D5C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 №1 в ТР ЕАЭС 37/2016*</w:t>
            </w:r>
          </w:p>
        </w:tc>
      </w:tr>
      <w:tr w:rsidR="0013449A" w:rsidRPr="0013449A" w:rsidTr="004E6B2F"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22</w:t>
            </w:r>
          </w:p>
          <w:p w:rsidR="000D7657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0D7657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157EA0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Кадмий и его соединения в электрических контактах </w:t>
            </w:r>
            <w:r w:rsidR="0010795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0795A" w:rsidP="00486081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 №1 в ТР ЕАЭС 37/2016*</w:t>
            </w:r>
          </w:p>
        </w:tc>
      </w:tr>
      <w:tr w:rsidR="0013449A" w:rsidRPr="0013449A" w:rsidTr="006F5972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22а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Кадмий и его соединения</w:t>
            </w:r>
            <w:r w:rsidR="0010795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(значение не нормируется**)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в электрических контактах для применения в 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- автоматических выключателях, термодатчиках, тепловом реле защиты двигателя (кроме герметичного теплового реле защиты двигателя), переключателях переменного тока 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– 6 А и выше при 250 В переменного тока или выше 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либо 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– 12 А и выше при 125 В переменного тока или выше, 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- переключателях постоянного тока для 20 А и выше при 18 В постоянного тока или выше, и </w:t>
            </w:r>
          </w:p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- переключателях для применения при частоте сети ≥ 200 Гц.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357B" w:rsidRPr="0013449A" w:rsidRDefault="0056357B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 №1 в ТР ЕАЭС 037/2016*</w:t>
            </w:r>
          </w:p>
        </w:tc>
      </w:tr>
      <w:tr w:rsidR="0013449A" w:rsidRPr="0013449A" w:rsidTr="006F5972"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23</w:t>
            </w:r>
          </w:p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Шестивалентный хром в качестве </w:t>
            </w:r>
            <w:r w:rsidR="00DF0368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противо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коррозионного покрытия в системах теплообмена абсорбционных холодильников – не более 0,75 % от массы охлаждающего раствора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0795A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течение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="000D765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30732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лет 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 даты вступления </w:t>
            </w:r>
            <w:r w:rsidR="000D765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силу изменений № 1 </w:t>
            </w:r>
            <w:r w:rsidR="0030732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ТР ЕАЭС 037/2016</w:t>
            </w:r>
            <w:r w:rsidR="00C80432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</w:p>
        </w:tc>
      </w:tr>
      <w:tr w:rsidR="0013449A" w:rsidRPr="0013449A" w:rsidTr="006F5972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657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23а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657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Шестивалентный хром в качестве </w:t>
            </w:r>
            <w:r w:rsidR="00DF0368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противо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коррозионного агента систем охлаждения из углеродистой стали в абсорбционных холодильных установках (включая минибары) </w:t>
            </w:r>
            <w:r w:rsidR="003F131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– не более 0,75 % от массы охлаждающего раствора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для работы (полностью или частично) с электрическим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теплогенератором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со средней </w:t>
            </w:r>
          </w:p>
          <w:p w:rsidR="003F131E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полезной потребляемой мощностью &lt; 75 Вт при постоянных условиях эксплуатации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7657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 №1 в ТР ЕАЭС </w:t>
            </w:r>
            <w:r w:rsidR="00613B9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37/2016*</w:t>
            </w:r>
          </w:p>
          <w:p w:rsidR="000D7657" w:rsidRPr="0013449A" w:rsidRDefault="000D7657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left="34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</w:tr>
      <w:tr w:rsidR="0013449A" w:rsidRPr="0013449A" w:rsidTr="006F5972"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660" w:rsidRPr="0013449A" w:rsidRDefault="00F57660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23б</w:t>
            </w:r>
          </w:p>
        </w:tc>
        <w:tc>
          <w:tcPr>
            <w:tcW w:w="6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660" w:rsidRPr="0013449A" w:rsidRDefault="00DF0368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Шестивалентный хром в качестве противо</w:t>
            </w:r>
            <w:r w:rsidR="00F5766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коррозионного агента систем охлаждения из углеродистой стали в абсорбционных холодильных установках</w:t>
            </w:r>
            <w:r w:rsidR="003F131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</w:t>
            </w:r>
            <w:r w:rsidR="00F5766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3F131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не более 0,75 % от массы охлаждающего раствора</w:t>
            </w:r>
            <w:r w:rsidR="00F5766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: </w:t>
            </w:r>
          </w:p>
          <w:p w:rsidR="00F57660" w:rsidRPr="0013449A" w:rsidRDefault="00F57660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firstLine="38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для работы (полностью или частично) с электрическим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теплогенератором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со средней полезной потребляемой мощностью ≥ 75 Вт при постоянных условиях эксплуатации; </w:t>
            </w:r>
          </w:p>
          <w:p w:rsidR="003F131E" w:rsidRPr="0013449A" w:rsidRDefault="00F57660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firstLine="38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для полноценной работы с неэлектрическим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теплогенератором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7660" w:rsidRPr="0013449A" w:rsidRDefault="00F57660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 №1 в ТР ЕАЭС </w:t>
            </w:r>
            <w:r w:rsidR="00613B9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37/2016*</w:t>
            </w:r>
          </w:p>
          <w:p w:rsidR="00F57660" w:rsidRPr="0013449A" w:rsidRDefault="00F57660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</w:tr>
      <w:tr w:rsidR="0013449A" w:rsidRPr="0013449A" w:rsidTr="006F5972">
        <w:tc>
          <w:tcPr>
            <w:tcW w:w="847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24</w:t>
            </w:r>
          </w:p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корпусах и вкладышах подшипников скольжения, предназначенных для содержащих хладагент компрессоров систем вентиляции и кондиционирования воздуха </w:t>
            </w:r>
            <w:r w:rsidR="003F131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1D3DA3" w:rsidRPr="0013449A" w:rsidRDefault="003F131E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 №1 в ТР ЕАЭС 037/2016*</w:t>
            </w:r>
          </w:p>
        </w:tc>
      </w:tr>
      <w:tr w:rsidR="0013449A" w:rsidRPr="0013449A" w:rsidTr="006F5972">
        <w:tc>
          <w:tcPr>
            <w:tcW w:w="847" w:type="dxa"/>
            <w:tcBorders>
              <w:top w:val="single" w:sz="4" w:space="0" w:color="auto"/>
            </w:tcBorders>
            <w:shd w:val="clear" w:color="auto" w:fill="auto"/>
          </w:tcPr>
          <w:p w:rsidR="00F57660" w:rsidRPr="0013449A" w:rsidRDefault="00F57660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24а</w:t>
            </w:r>
          </w:p>
        </w:tc>
        <w:tc>
          <w:tcPr>
            <w:tcW w:w="6359" w:type="dxa"/>
            <w:tcBorders>
              <w:top w:val="single" w:sz="4" w:space="0" w:color="auto"/>
            </w:tcBorders>
            <w:shd w:val="clear" w:color="auto" w:fill="auto"/>
          </w:tcPr>
          <w:p w:rsidR="003F131E" w:rsidRPr="0013449A" w:rsidRDefault="00E03133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</w:t>
            </w:r>
            <w:r w:rsidR="002E171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во вкладышах подшипников и втулках </w:t>
            </w:r>
            <w:r w:rsidR="00F8664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для </w:t>
            </w:r>
            <w:r w:rsidR="002E171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содержащих  хладагент герметичных  спиральных компрессоров  с  потребляемой </w:t>
            </w:r>
            <w:r w:rsidR="00F8664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номинальной  мощностью 9 </w:t>
            </w:r>
            <w:r w:rsidR="002E171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кВт  или менее  для  применения  в  системах отопления,  вентиляции, кондиционирования  и  охлаждения (HVACR)</w:t>
            </w:r>
            <w:r w:rsidR="003F131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F57660" w:rsidRPr="0013449A" w:rsidRDefault="00A9006E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contextualSpacing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бессрочно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25</w:t>
            </w:r>
          </w:p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светопропускающих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бесцветных стеклах и линзах оптических систем </w:t>
            </w:r>
            <w:r w:rsidR="003F131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F8664E" w:rsidRPr="0013449A" w:rsidRDefault="00F8664E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3F131E" w:rsidP="006F5972">
            <w:pPr>
              <w:widowControl w:val="0"/>
              <w:tabs>
                <w:tab w:val="left" w:pos="1186"/>
              </w:tabs>
              <w:snapToGrid w:val="0"/>
              <w:spacing w:after="0" w:line="235" w:lineRule="auto"/>
              <w:ind w:right="-13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течение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 даты вступления в силу изменений № 1 </w:t>
            </w:r>
            <w:r w:rsidR="002B346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ТР ЕАЭС</w:t>
            </w:r>
            <w:r w:rsidR="002B346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 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6F5972">
            <w:pPr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26</w:t>
            </w:r>
          </w:p>
          <w:p w:rsidR="001D3DA3" w:rsidRPr="0013449A" w:rsidRDefault="001D3DA3" w:rsidP="006F5972">
            <w:pPr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6F5972">
            <w:pPr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и кадмий в стеклянных светофильтрах и стандартных образцах отражательной способности </w:t>
            </w:r>
            <w:r w:rsidR="00B83CD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1D3DA3" w:rsidRPr="0013449A" w:rsidRDefault="001D3DA3" w:rsidP="006F5972">
            <w:pPr>
              <w:tabs>
                <w:tab w:val="left" w:pos="1186"/>
              </w:tabs>
              <w:snapToGrid w:val="0"/>
              <w:spacing w:after="0" w:line="235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B91019" w:rsidP="006F5972">
            <w:pPr>
              <w:tabs>
                <w:tab w:val="left" w:pos="1186"/>
              </w:tabs>
              <w:snapToGrid w:val="0"/>
              <w:spacing w:after="0" w:line="235" w:lineRule="auto"/>
              <w:ind w:right="-13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течение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="000C0CF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</w:t>
            </w:r>
            <w:r w:rsidR="001D3DA3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 даты вступления 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силу изменений № 1</w:t>
            </w:r>
            <w:r w:rsidR="00BA317D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в ТР ЕАЭС </w:t>
            </w:r>
            <w:r w:rsidR="009A719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037/2016*</w:t>
            </w:r>
          </w:p>
        </w:tc>
      </w:tr>
      <w:tr w:rsidR="0013449A" w:rsidRPr="0013449A" w:rsidTr="004E6B2F">
        <w:trPr>
          <w:trHeight w:val="1266"/>
        </w:trPr>
        <w:tc>
          <w:tcPr>
            <w:tcW w:w="847" w:type="dxa"/>
            <w:shd w:val="clear" w:color="auto" w:fill="auto"/>
          </w:tcPr>
          <w:p w:rsidR="00E06CD7" w:rsidRPr="0013449A" w:rsidRDefault="00E06CD7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26а</w:t>
            </w:r>
          </w:p>
        </w:tc>
        <w:tc>
          <w:tcPr>
            <w:tcW w:w="6359" w:type="dxa"/>
            <w:shd w:val="clear" w:color="auto" w:fill="auto"/>
          </w:tcPr>
          <w:p w:rsidR="00B91019" w:rsidRPr="0013449A" w:rsidRDefault="00E06CD7" w:rsidP="00B91019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крашенных ионами оптических видах стекла для светофильтров </w:t>
            </w:r>
            <w:r w:rsidR="00B9101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E06CD7" w:rsidRPr="0013449A" w:rsidRDefault="00E06CD7" w:rsidP="00BA317D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E06CD7" w:rsidRPr="0013449A" w:rsidRDefault="007332B5" w:rsidP="00B91019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right="-136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течение </w:t>
            </w:r>
            <w:r w:rsidR="00B9101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E06CD7" w:rsidRPr="0013449A" w:rsidRDefault="00E06CD7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26б</w:t>
            </w:r>
          </w:p>
        </w:tc>
        <w:tc>
          <w:tcPr>
            <w:tcW w:w="6359" w:type="dxa"/>
            <w:shd w:val="clear" w:color="auto" w:fill="auto"/>
          </w:tcPr>
          <w:p w:rsidR="00B91019" w:rsidRPr="0013449A" w:rsidRDefault="00E06CD7" w:rsidP="00B91019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Кадмий в оптических фильтрах из стекла, окрашенного наводкой, кроме </w:t>
            </w:r>
            <w:r w:rsidR="00A3689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категорий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, указанных в позиции</w:t>
            </w:r>
            <w:r w:rsidR="00A3689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43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B9101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E06CD7" w:rsidRPr="0013449A" w:rsidRDefault="00E06CD7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E06CD7" w:rsidRPr="0013449A" w:rsidRDefault="00166972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right="-136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E06CD7" w:rsidRPr="0013449A" w:rsidRDefault="00E06CD7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26в</w:t>
            </w:r>
          </w:p>
        </w:tc>
        <w:tc>
          <w:tcPr>
            <w:tcW w:w="6359" w:type="dxa"/>
            <w:shd w:val="clear" w:color="auto" w:fill="auto"/>
          </w:tcPr>
          <w:p w:rsidR="00E06CD7" w:rsidRPr="0013449A" w:rsidRDefault="00E06CD7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Свинец и кадмий в стеклах, используемых в эталонах отражения</w:t>
            </w:r>
            <w:r w:rsidR="003974A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B9101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E06CD7" w:rsidRPr="0013449A" w:rsidRDefault="00166972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right="-136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27</w:t>
            </w:r>
          </w:p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6F5972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Свинец в припоях для создания устойчивого электрического соединения между корпусом (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кристаллодержателем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) и полупроводниковым кристаллом интегральной микросхемы с шариковыми выводами </w:t>
            </w:r>
            <w:r w:rsidR="003974A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B91019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ind w:right="-137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E06CD7" w:rsidRPr="0013449A" w:rsidRDefault="00E06CD7" w:rsidP="006F5972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27а</w:t>
            </w:r>
          </w:p>
        </w:tc>
        <w:tc>
          <w:tcPr>
            <w:tcW w:w="6359" w:type="dxa"/>
            <w:shd w:val="clear" w:color="auto" w:fill="auto"/>
          </w:tcPr>
          <w:p w:rsidR="00483815" w:rsidRPr="0013449A" w:rsidRDefault="00483815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припоях для создания устойчивого  электрического соединения между полупроводниковым кристаллом и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кристаллодержателем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в блоках интегральной схемы с шариковыми выводами, если выполнено как минимум одно из следующих условий:</w:t>
            </w:r>
          </w:p>
          <w:p w:rsidR="00EA4D0E" w:rsidRPr="0013449A" w:rsidRDefault="00483815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402D04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−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полупроводниковый технологический узел 90 нм или более; </w:t>
            </w:r>
          </w:p>
          <w:p w:rsidR="00483815" w:rsidRPr="0013449A" w:rsidRDefault="00483815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402D04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−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отдельный кристалл величиной 300 мм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или более </w:t>
            </w:r>
            <w:r w:rsidR="00E6677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каждом полупроводниковом технологическом узле; </w:t>
            </w:r>
          </w:p>
          <w:p w:rsidR="00E06CD7" w:rsidRPr="0013449A" w:rsidRDefault="00483815" w:rsidP="001A040C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402D04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−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многоярусные блоки кристаллов с размером кристаллов 300 мм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или более либо кремниевые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интерпозеры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величиной 300 мм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или более</w:t>
            </w:r>
            <w:r w:rsidR="003974A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E06CD7" w:rsidRPr="0013449A" w:rsidRDefault="00483815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  <w:p w:rsidR="00483815" w:rsidRPr="0013449A" w:rsidRDefault="00483815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28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3974AC" w:rsidRPr="0013449A" w:rsidRDefault="001D3DA3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Галоид свинца в газоразрядных лампах высокой интенсивности для производственного применения и копировальной техники</w:t>
            </w:r>
            <w:r w:rsidR="003974A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29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Свинец в качестве активатора флуоресцентных составов газоразрядных ламп</w:t>
            </w:r>
            <w:r w:rsidR="00164215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для соляриев</w:t>
            </w:r>
            <w:r w:rsidR="00B1427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, содержащих люминофоры, например </w:t>
            </w:r>
            <w:proofErr w:type="spellStart"/>
            <w:r w:rsidR="00B1427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силикатбария</w:t>
            </w:r>
            <w:proofErr w:type="spellEnd"/>
            <w:r w:rsidR="00B1427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(BaSi2O5:Pb)</w:t>
            </w:r>
            <w:r w:rsidR="003974A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proofErr w:type="gramEnd"/>
          </w:p>
        </w:tc>
        <w:tc>
          <w:tcPr>
            <w:tcW w:w="2683" w:type="dxa"/>
            <w:shd w:val="clear" w:color="auto" w:fill="auto"/>
            <w:vAlign w:val="center"/>
          </w:tcPr>
          <w:p w:rsidR="001D3DA3" w:rsidRPr="0013449A" w:rsidRDefault="003974AC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6359" w:type="dxa"/>
            <w:shd w:val="clear" w:color="auto" w:fill="auto"/>
          </w:tcPr>
          <w:p w:rsidR="00890351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Свинец и кадмий в типографских красках для нанесения на боросиликатные и известково-натриевые стекла</w:t>
            </w:r>
            <w:r w:rsidR="003974A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  <w:p w:rsidR="00890351" w:rsidRPr="0013449A" w:rsidRDefault="00890351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  <w:vAlign w:val="center"/>
          </w:tcPr>
          <w:p w:rsidR="001D3DA3" w:rsidRPr="0013449A" w:rsidRDefault="003974AC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890351" w:rsidRPr="0013449A" w:rsidRDefault="00890351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30а</w:t>
            </w:r>
          </w:p>
        </w:tc>
        <w:tc>
          <w:tcPr>
            <w:tcW w:w="6359" w:type="dxa"/>
            <w:shd w:val="clear" w:color="auto" w:fill="auto"/>
          </w:tcPr>
          <w:p w:rsidR="00890351" w:rsidRPr="0013449A" w:rsidRDefault="00890351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Кадмий для функции фильтрации в многоцветном (иллюминованном) стекле, применяемом в качестве компонента световых систем в дисплеях и панелях  управления электрического и электронного</w:t>
            </w:r>
            <w:r w:rsidR="00F249A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оборудования  для всех категорий, кроме указанных </w:t>
            </w:r>
            <w:r w:rsidR="008E726F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30б или  </w:t>
            </w:r>
            <w:r w:rsidR="00A3689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позиции 43</w:t>
            </w:r>
            <w:r w:rsidR="003D3B7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01347B" w:rsidRPr="0013449A" w:rsidRDefault="00890351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890351" w:rsidRPr="0013449A" w:rsidRDefault="00890351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30б</w:t>
            </w:r>
          </w:p>
        </w:tc>
        <w:tc>
          <w:tcPr>
            <w:tcW w:w="6359" w:type="dxa"/>
            <w:shd w:val="clear" w:color="auto" w:fill="auto"/>
          </w:tcPr>
          <w:p w:rsidR="00890351" w:rsidRPr="0013449A" w:rsidRDefault="00890351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Кадмий в печатных  красках  для нанесения  эмали  на  стекло, такое  как боросиликатное  и  известково-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натриевое стекло</w:t>
            </w:r>
            <w:r w:rsidR="00F301F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для всех категорий, кроме указанных </w:t>
            </w:r>
            <w:r w:rsidR="00297188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30а или  </w:t>
            </w:r>
            <w:r w:rsidR="00A36897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позиции 43</w:t>
            </w:r>
            <w:r w:rsidR="003D3B7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  <w:proofErr w:type="gramEnd"/>
          </w:p>
        </w:tc>
        <w:tc>
          <w:tcPr>
            <w:tcW w:w="2683" w:type="dxa"/>
            <w:shd w:val="clear" w:color="auto" w:fill="auto"/>
          </w:tcPr>
          <w:p w:rsidR="0001347B" w:rsidRPr="0013449A" w:rsidRDefault="00890351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 xml:space="preserve">В течение 3 лет с даты вступления в силу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изменений № 1, вносимых в ТР </w:t>
            </w:r>
            <w:r w:rsidR="00613B9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ЕАЭС 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890351" w:rsidRPr="0013449A" w:rsidRDefault="00890351" w:rsidP="003F07CF">
            <w:pPr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30в</w:t>
            </w:r>
          </w:p>
        </w:tc>
        <w:tc>
          <w:tcPr>
            <w:tcW w:w="6359" w:type="dxa"/>
            <w:shd w:val="clear" w:color="auto" w:fill="auto"/>
          </w:tcPr>
          <w:p w:rsidR="00890351" w:rsidRPr="0013449A" w:rsidRDefault="00890351" w:rsidP="003F07CF">
            <w:pPr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печатных  красках  для нанесения эмали на  стекло,  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иное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 чем боросиликатное</w:t>
            </w:r>
            <w:r w:rsidR="003D3B7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F301F0" w:rsidRPr="0013449A" w:rsidRDefault="00890351" w:rsidP="003F07CF">
            <w:pPr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31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6976AE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припоях для многослойных дисковых и планарно-матричных керамических конденсаторов с металлизированными отверстиями </w:t>
            </w:r>
            <w:r w:rsidR="003D3B7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3D3B76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Окись свинца в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val="en-US" w:eastAsia="ru-RU"/>
              </w:rPr>
              <w:t>SED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-дисплеях (дисплеях с электронной эмиссией за счет поверхностной проводимости) </w:t>
            </w:r>
            <w:r w:rsidR="003D3B7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33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припоях, применяемых в мощных громкоговорителях (динамиках, предназначенных для длительной эксплуатации при уровне звукового давления не менее 125 дБ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val="en-US" w:eastAsia="ru-RU"/>
              </w:rPr>
              <w:t>SPL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)</w:t>
            </w:r>
            <w:r w:rsidR="003D3B7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A62313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34</w:t>
            </w:r>
          </w:p>
          <w:p w:rsidR="001D3DA3" w:rsidRPr="0013449A" w:rsidRDefault="001D3DA3" w:rsidP="00135E2D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2027E4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Соединения свинца в хрустальном стекле </w:t>
            </w:r>
          </w:p>
          <w:p w:rsidR="001D3DA3" w:rsidRPr="0013449A" w:rsidRDefault="003D3B76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2027E4" w:rsidRPr="0013449A" w:rsidRDefault="002027E4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2027E4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35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Сплавы кадмия в качестве припоя для электромеханических соединений в звуковой катушке громкоговорителей с уровнем звукового давления не менее 100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дБА</w:t>
            </w:r>
            <w:proofErr w:type="spellEnd"/>
            <w:r w:rsidR="002027E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A62313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36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припоях для монтажа плоских люминесцентных ламп в жидкокристаллических дисплеях </w:t>
            </w:r>
            <w:r w:rsidR="002027E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37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Окись свинца в герметизирующих составах аргоновых и криптоновых лазерных трубок </w:t>
            </w:r>
            <w:r w:rsidR="002027E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  <w:p w:rsidR="00135E2D" w:rsidRPr="0013449A" w:rsidRDefault="00135E2D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2027E4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  <w:vAlign w:val="center"/>
          </w:tcPr>
          <w:p w:rsidR="001D3DA3" w:rsidRPr="0013449A" w:rsidRDefault="001D3DA3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38</w:t>
            </w:r>
          </w:p>
          <w:p w:rsidR="001D3DA3" w:rsidRPr="0013449A" w:rsidRDefault="001D3DA3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припоях для пайки медных проволок силовых трансформаторов толщиной не более 100 мкм </w:t>
            </w:r>
            <w:r w:rsidR="002027E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A9006E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бессрочно 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39</w:t>
            </w:r>
          </w:p>
          <w:p w:rsidR="001D3DA3" w:rsidRPr="0013449A" w:rsidRDefault="001D3DA3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C80432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керамических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подстроечных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потенциометрах</w:t>
            </w:r>
            <w:r w:rsidR="00B800F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2027E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</w:p>
          <w:p w:rsidR="006A1163" w:rsidRPr="0013449A" w:rsidRDefault="006A116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821223" w:rsidRPr="0013449A" w:rsidRDefault="002027E4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</w:t>
            </w:r>
          </w:p>
          <w:p w:rsidR="001D3DA3" w:rsidRPr="0013449A" w:rsidRDefault="001D3DA3" w:rsidP="004F30F9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Свинец в плакирующих слоях высоковольтных диодов в корпусах на основе стеклокерамики и оксида бериллия </w:t>
            </w:r>
            <w:r w:rsidR="00BC732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–не нормируется**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2683" w:type="dxa"/>
            <w:shd w:val="clear" w:color="auto" w:fill="auto"/>
          </w:tcPr>
          <w:p w:rsidR="001D3DA3" w:rsidRPr="0013449A" w:rsidRDefault="00BC732A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D953D6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lastRenderedPageBreak/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Кадмий и окись кадмия в тонкопленочных слоях на оксиде бериллия с алюминием </w:t>
            </w:r>
            <w:r w:rsidR="00BC732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D672B4" w:rsidP="003F07CF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бессрочно</w:t>
            </w:r>
          </w:p>
        </w:tc>
      </w:tr>
      <w:tr w:rsidR="0013449A" w:rsidRPr="0013449A" w:rsidTr="004E6B2F">
        <w:tc>
          <w:tcPr>
            <w:tcW w:w="847" w:type="dxa"/>
            <w:shd w:val="clear" w:color="auto" w:fill="auto"/>
          </w:tcPr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2</w:t>
            </w:r>
          </w:p>
          <w:p w:rsidR="001D3DA3" w:rsidRPr="0013449A" w:rsidRDefault="001D3DA3" w:rsidP="003F07CF">
            <w:pPr>
              <w:widowControl w:val="0"/>
              <w:tabs>
                <w:tab w:val="left" w:pos="1186"/>
              </w:tabs>
              <w:snapToGrid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</w:p>
        </w:tc>
        <w:tc>
          <w:tcPr>
            <w:tcW w:w="6359" w:type="dxa"/>
            <w:shd w:val="clear" w:color="auto" w:fill="auto"/>
            <w:vAlign w:val="center"/>
          </w:tcPr>
          <w:p w:rsidR="0008026B" w:rsidRPr="0013449A" w:rsidRDefault="0008026B" w:rsidP="00CF6009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Селенид кадмия в содержащих кадмий полупроводниковых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нанокристаллах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- квантовых</w:t>
            </w:r>
            <w:r w:rsidR="00C47FE1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точках для преобразования</w:t>
            </w:r>
            <w:r w:rsidR="00996B9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длины</w:t>
            </w:r>
            <w:r w:rsidR="00996B9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волны с целью</w:t>
            </w:r>
            <w:r w:rsidR="00996B9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использования в дисплейных системах</w:t>
            </w:r>
            <w:r w:rsidR="00996B9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освещения (&lt;</w:t>
            </w:r>
            <w:r w:rsidR="00CF600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val="en-US" w:eastAsia="ru-RU"/>
              </w:rPr>
              <w:t> 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0,2</w:t>
            </w:r>
            <w:r w:rsidR="00AB3AB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val="en-US" w:eastAsia="ru-RU"/>
              </w:rPr>
              <w:t> 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мкг </w:t>
            </w:r>
            <w:proofErr w:type="spell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Cd</w:t>
            </w:r>
            <w:proofErr w:type="spellEnd"/>
            <w:r w:rsidR="00996B9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на каждый мм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площади экрана)</w:t>
            </w:r>
            <w:r w:rsidR="005D3C09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– не нормируется**</w:t>
            </w:r>
          </w:p>
        </w:tc>
        <w:tc>
          <w:tcPr>
            <w:tcW w:w="2683" w:type="dxa"/>
            <w:shd w:val="clear" w:color="auto" w:fill="auto"/>
          </w:tcPr>
          <w:p w:rsidR="001D3DA3" w:rsidRPr="0013449A" w:rsidRDefault="003762D2" w:rsidP="00BC732A">
            <w:pPr>
              <w:widowControl w:val="0"/>
              <w:tabs>
                <w:tab w:val="left" w:pos="1186"/>
              </w:tabs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В течение </w:t>
            </w:r>
            <w:r w:rsidR="00BC732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3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лет с даты вступления в силу изменений № 1 в ТР ЕАЭС 037/2016*</w:t>
            </w:r>
          </w:p>
        </w:tc>
      </w:tr>
      <w:tr w:rsidR="0013449A" w:rsidRPr="0013449A" w:rsidTr="001D3DA3">
        <w:tc>
          <w:tcPr>
            <w:tcW w:w="9889" w:type="dxa"/>
            <w:gridSpan w:val="3"/>
            <w:shd w:val="clear" w:color="auto" w:fill="auto"/>
            <w:vAlign w:val="center"/>
          </w:tcPr>
          <w:p w:rsidR="00252216" w:rsidRPr="0013449A" w:rsidRDefault="001D3DA3" w:rsidP="004E6B2F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</w:t>
            </w:r>
            <w:r w:rsidR="004E6B2F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1) Срок действия специального требования означает, что</w:t>
            </w:r>
            <w:r w:rsidR="00AB3AB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в течение срока, установленного в данном столбце</w:t>
            </w:r>
            <w:r w:rsidR="004E6B2F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с момента вступления в силу изменений №1 </w:t>
            </w:r>
            <w:r w:rsidR="00F618F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br/>
            </w:r>
            <w:r w:rsidR="004E6B2F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к ТР ЕАЭС 037/2016 </w:t>
            </w:r>
            <w:r w:rsidR="0025221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значение «Допустимой концентрации опасного вещества </w:t>
            </w:r>
            <w:r w:rsidR="00F618F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br/>
            </w:r>
            <w:r w:rsidR="0025221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в однородных (гомогенных) материалах в весовых процентах» для отдельных групп ИЭР и видов ИЭР, </w:t>
            </w:r>
            <w:r w:rsidR="00AB3AB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применяется согласно</w:t>
            </w:r>
            <w:r w:rsidR="0025221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приложению №3</w:t>
            </w:r>
            <w:r w:rsidR="00AB3AB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.</w:t>
            </w:r>
          </w:p>
          <w:p w:rsidR="002A703A" w:rsidRPr="0013449A" w:rsidRDefault="004E6B2F" w:rsidP="00A9006E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2) </w:t>
            </w:r>
            <w:r w:rsidR="00AB3AB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После окончания срока действия специального требования для отдельных групп ИЭР и видов ИЭР применяются </w:t>
            </w:r>
            <w:r w:rsidR="002A703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требования </w:t>
            </w:r>
            <w:r w:rsidR="00AB3AB4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к «Допустимой концентрации опасного вещества в однородных (гомогенных) материалах в весовых процентах» </w:t>
            </w:r>
            <w:r w:rsidR="002A703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приложения №2</w:t>
            </w:r>
            <w:r w:rsidR="001A040C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.</w:t>
            </w:r>
            <w:r w:rsidR="002A703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  <w:p w:rsidR="00A9006E" w:rsidRPr="0013449A" w:rsidRDefault="00A9006E" w:rsidP="005778F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** «не нормируется» – означает</w:t>
            </w:r>
            <w:r w:rsidR="005778F6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,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что </w:t>
            </w:r>
            <w:r w:rsidR="0075119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при обнаружении опасного вещества 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значение допустимой концентрации опасного вещества в однородных (гомогенных) материалах в весовых процентах </w:t>
            </w:r>
            <w:r w:rsidR="00F63902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не </w:t>
            </w:r>
            <w:r w:rsidR="0075119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учитывается при оценке соответствия требованиям настоящего технического регламента</w:t>
            </w:r>
            <w:r w:rsidR="00F63902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.</w:t>
            </w:r>
            <w:r w:rsidR="0075119E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 </w:t>
            </w:r>
          </w:p>
          <w:p w:rsidR="00BC732A" w:rsidRPr="0013449A" w:rsidRDefault="00A9006E" w:rsidP="000450FE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</w:pP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***</w:t>
            </w:r>
            <w:r w:rsidR="00F618FA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 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Данное специальное требование применяется только для изделий электротехники и радиоэлектроники</w:t>
            </w:r>
            <w:r w:rsidR="0073628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, не подлежащих до вступления в силу</w:t>
            </w:r>
            <w:r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</w:t>
            </w:r>
            <w:r w:rsidR="0073628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изменений №1 к </w:t>
            </w:r>
            <w:proofErr w:type="gramStart"/>
            <w:r w:rsidR="0073628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>ТР</w:t>
            </w:r>
            <w:proofErr w:type="gramEnd"/>
            <w:r w:rsidR="00736280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ЕАЭС 037/2016 обязательной оценке (подтверждению) соответствия</w:t>
            </w:r>
            <w:r w:rsidR="00FB3D8F" w:rsidRPr="0013449A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  <w:lang w:eastAsia="ru-RU"/>
              </w:rPr>
              <w:t xml:space="preserve"> требованиям настоящего технического регламента. </w:t>
            </w:r>
          </w:p>
        </w:tc>
      </w:tr>
    </w:tbl>
    <w:p w:rsidR="00C45224" w:rsidRPr="0013449A" w:rsidRDefault="00C45224" w:rsidP="005059C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</w:p>
    <w:p w:rsidR="00480A69" w:rsidRPr="0013449A" w:rsidRDefault="00C46FB9" w:rsidP="003F07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б</w:t>
      </w:r>
      <w:r w:rsidR="00480A69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) таблицу дополнить позициями 4</w:t>
      </w:r>
      <w:r w:rsidR="00D953D6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3</w:t>
      </w:r>
      <w:r w:rsidR="00480A69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– </w:t>
      </w:r>
      <w:r w:rsidR="001B0141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4</w:t>
      </w:r>
      <w:r w:rsidR="00D953D6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7 </w:t>
      </w:r>
      <w:r w:rsidR="00480A69" w:rsidRPr="0013449A">
        <w:rPr>
          <w:rFonts w:ascii="Times New Roman" w:hAnsi="Times New Roman"/>
          <w:color w:val="000000" w:themeColor="text1"/>
          <w:spacing w:val="-4"/>
          <w:sz w:val="28"/>
          <w:szCs w:val="28"/>
        </w:rPr>
        <w:t>следующего содержания:</w:t>
      </w:r>
    </w:p>
    <w:p w:rsidR="00031CA1" w:rsidRDefault="00031CA1" w:rsidP="003F07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30"/>
        </w:rPr>
      </w:pPr>
    </w:p>
    <w:p w:rsidR="00E84EB1" w:rsidRPr="00E84EB1" w:rsidRDefault="00E84EB1" w:rsidP="003F07C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4"/>
          <w:sz w:val="28"/>
          <w:szCs w:val="30"/>
        </w:rPr>
      </w:pPr>
    </w:p>
    <w:tbl>
      <w:tblPr>
        <w:tblW w:w="992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6946"/>
        <w:gridCol w:w="2977"/>
      </w:tblGrid>
      <w:tr w:rsidR="0013449A" w:rsidRPr="0013449A" w:rsidTr="00277C56">
        <w:trPr>
          <w:cantSplit/>
          <w:trHeight w:val="20"/>
          <w:tblHeader/>
        </w:trPr>
        <w:tc>
          <w:tcPr>
            <w:tcW w:w="69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A69" w:rsidRPr="0013449A" w:rsidRDefault="00480A69" w:rsidP="001B014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Специальное требование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80A69" w:rsidRPr="0013449A" w:rsidRDefault="00480A69" w:rsidP="00996B9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Срок действия специального требования</w:t>
            </w:r>
          </w:p>
        </w:tc>
      </w:tr>
      <w:tr w:rsidR="0013449A" w:rsidRPr="0013449A" w:rsidTr="00277C56">
        <w:trPr>
          <w:cantSplit/>
          <w:trHeight w:val="20"/>
        </w:trPr>
        <w:tc>
          <w:tcPr>
            <w:tcW w:w="6946" w:type="dxa"/>
            <w:shd w:val="clear" w:color="auto" w:fill="FFFFFF"/>
          </w:tcPr>
          <w:p w:rsidR="00096D58" w:rsidRPr="0013449A" w:rsidRDefault="00B40B47" w:rsidP="00D953D6">
            <w:pPr>
              <w:widowControl w:val="0"/>
              <w:spacing w:line="240" w:lineRule="auto"/>
              <w:ind w:firstLine="25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08026B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Кадмий в фоторезисторах для аналоговых оптронов </w:t>
            </w:r>
            <w:r w:rsidR="00031CA1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="0008026B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профессиональных аудиосистемах</w:t>
            </w:r>
            <w:r w:rsidR="0091647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не нормируется**</w:t>
            </w:r>
          </w:p>
        </w:tc>
        <w:tc>
          <w:tcPr>
            <w:tcW w:w="2977" w:type="dxa"/>
            <w:shd w:val="clear" w:color="auto" w:fill="FFFFFF"/>
          </w:tcPr>
          <w:p w:rsidR="00B40B47" w:rsidRPr="0013449A" w:rsidRDefault="001A040C" w:rsidP="00916475">
            <w:pPr>
              <w:keepNext/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бессрочно</w:t>
            </w:r>
          </w:p>
        </w:tc>
      </w:tr>
      <w:tr w:rsidR="0013449A" w:rsidRPr="0013449A" w:rsidTr="00277C56">
        <w:trPr>
          <w:cantSplit/>
          <w:trHeight w:val="20"/>
        </w:trPr>
        <w:tc>
          <w:tcPr>
            <w:tcW w:w="6946" w:type="dxa"/>
            <w:shd w:val="clear" w:color="auto" w:fill="FFFFFF"/>
          </w:tcPr>
          <w:p w:rsidR="00996B90" w:rsidRPr="0013449A" w:rsidRDefault="00996B90" w:rsidP="00D953D6">
            <w:pPr>
              <w:widowControl w:val="0"/>
              <w:spacing w:line="240" w:lineRule="auto"/>
              <w:ind w:firstLine="256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 Свинец в припоях и оконечных отделочных покрытиях электрических и электронных конструктивных элементов, а также в покрытиях печатн</w:t>
            </w:r>
            <w:bookmarkStart w:id="0" w:name="_GoBack"/>
            <w:bookmarkEnd w:id="0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ых плат для использования в модулях зажигания и других электрических и электронных системах управления двигателями, которые по техническим причинам наносятся непосредственно на/в картер или цилиндр портативных двигателей внутреннего сгорания (классы SH:1, SH:2, SH:3)</w:t>
            </w:r>
            <w:r w:rsidR="0091647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не нормируется**</w:t>
            </w:r>
          </w:p>
        </w:tc>
        <w:tc>
          <w:tcPr>
            <w:tcW w:w="2977" w:type="dxa"/>
            <w:shd w:val="clear" w:color="auto" w:fill="FFFFFF"/>
          </w:tcPr>
          <w:p w:rsidR="00996B90" w:rsidRPr="0013449A" w:rsidRDefault="00756F2B" w:rsidP="00916475">
            <w:pPr>
              <w:widowControl w:val="0"/>
              <w:spacing w:after="0" w:line="240" w:lineRule="auto"/>
              <w:ind w:left="114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</w:t>
            </w:r>
            <w:r w:rsidR="00517673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течение </w:t>
            </w:r>
            <w:r w:rsidR="0091647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996B90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лет с даты вступления в силу изменений № 1 в ТР ЕАЭС 037/2016*</w:t>
            </w:r>
          </w:p>
        </w:tc>
      </w:tr>
      <w:tr w:rsidR="0013449A" w:rsidRPr="0013449A" w:rsidTr="00277C56">
        <w:trPr>
          <w:cantSplit/>
          <w:trHeight w:val="20"/>
        </w:trPr>
        <w:tc>
          <w:tcPr>
            <w:tcW w:w="6946" w:type="dxa"/>
            <w:shd w:val="clear" w:color="auto" w:fill="FFFFFF"/>
          </w:tcPr>
          <w:p w:rsidR="00517673" w:rsidRPr="0013449A" w:rsidRDefault="00996B90" w:rsidP="003F07CF">
            <w:pPr>
              <w:widowControl w:val="0"/>
              <w:spacing w:after="0" w:line="240" w:lineRule="auto"/>
              <w:ind w:left="-28" w:right="234" w:firstLine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462106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="00A60A0D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Свинец </w:t>
            </w:r>
            <w:r w:rsidR="00517673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подшипниках и подшипниковых втулках в газовых или дизельных двигателях внутреннего сгорания для определённых промышленных машин и оборудования внедорожного использования</w:t>
            </w:r>
            <w:r w:rsidR="001D5A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</w:t>
            </w:r>
            <w:r w:rsidR="00517673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517673" w:rsidRPr="0013449A" w:rsidRDefault="00517673" w:rsidP="001D5A87">
            <w:pPr>
              <w:widowControl w:val="0"/>
              <w:spacing w:after="0" w:line="240" w:lineRule="auto"/>
              <w:ind w:left="-28" w:right="234" w:firstLine="284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− с суммарным рабочим объемом двигателя ≥ 15 литров или </w:t>
            </w:r>
          </w:p>
          <w:p w:rsidR="00517673" w:rsidRPr="0013449A" w:rsidRDefault="00517673" w:rsidP="001D5A87">
            <w:pPr>
              <w:widowControl w:val="0"/>
              <w:spacing w:after="0" w:line="240" w:lineRule="auto"/>
              <w:ind w:left="-28" w:right="234" w:firstLine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− с суммарным рабочим объемом двигателя</w:t>
            </w:r>
            <w:r w:rsidR="0009425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&lt; 15 литров, если двигатель предназначен для работы в режиме, когда необходимо, чтобы время между сигналом для запуска и полной нагрузкой составляло менее 10 секунд, или когда регулярное техническое обслуживание обычно выполняется в суровых и сильно </w:t>
            </w:r>
            <w:r w:rsidR="00DA5D53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загрязненных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условиях</w:t>
            </w:r>
          </w:p>
          <w:p w:rsidR="00916475" w:rsidRPr="0013449A" w:rsidRDefault="00517673" w:rsidP="003F07CF">
            <w:pPr>
              <w:widowControl w:val="0"/>
              <w:spacing w:after="0" w:line="240" w:lineRule="auto"/>
              <w:ind w:left="-28" w:right="23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окружающей среды, например, горнодобывающая </w:t>
            </w:r>
            <w:r w:rsidR="00300D60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ромышленность, стр</w:t>
            </w:r>
            <w:r w:rsidR="0091647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оительство и сельское хозяйство</w:t>
            </w:r>
          </w:p>
          <w:p w:rsidR="00996B90" w:rsidRPr="0013449A" w:rsidRDefault="00916475" w:rsidP="001D5A87">
            <w:pPr>
              <w:widowControl w:val="0"/>
              <w:spacing w:after="0" w:line="240" w:lineRule="auto"/>
              <w:ind w:left="-28" w:right="234" w:firstLine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– не нормируется**</w:t>
            </w:r>
          </w:p>
        </w:tc>
        <w:tc>
          <w:tcPr>
            <w:tcW w:w="2977" w:type="dxa"/>
            <w:shd w:val="clear" w:color="auto" w:fill="FFFFFF"/>
          </w:tcPr>
          <w:p w:rsidR="00996B90" w:rsidRPr="0013449A" w:rsidRDefault="00916475" w:rsidP="003F07CF">
            <w:pPr>
              <w:widowControl w:val="0"/>
              <w:spacing w:after="0" w:line="240" w:lineRule="auto"/>
              <w:ind w:left="114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277C56">
        <w:trPr>
          <w:cantSplit/>
          <w:trHeight w:val="20"/>
        </w:trPr>
        <w:tc>
          <w:tcPr>
            <w:tcW w:w="6946" w:type="dxa"/>
            <w:shd w:val="clear" w:color="auto" w:fill="FFFFFF"/>
          </w:tcPr>
          <w:p w:rsidR="00517673" w:rsidRPr="0013449A" w:rsidRDefault="00517673">
            <w:pPr>
              <w:widowControl w:val="0"/>
              <w:spacing w:after="0" w:line="240" w:lineRule="auto"/>
              <w:ind w:left="-28" w:firstLine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282E83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="00A60A0D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(2-этилгексил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)ф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талат в резиновых деталях систем двигателя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для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использования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оборудовании, предназначенном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только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для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потребителей,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 условии, что содержащий пластификаторы материал не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соприкасается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слизистыми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оболочками человека, или что при длительном контакте с кожей человека и величина концентрации </w:t>
            </w:r>
            <w:r w:rsidR="008E4664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ди(2-этилгексил)фталата не превышает следующих значений </w:t>
            </w:r>
          </w:p>
          <w:p w:rsidR="00517673" w:rsidRPr="0013449A" w:rsidRDefault="00517673" w:rsidP="003F07CF">
            <w:pPr>
              <w:widowControl w:val="0"/>
              <w:spacing w:after="0" w:line="240" w:lineRule="auto"/>
              <w:ind w:firstLine="256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(а) 30 % по массе резинового материала для i)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покрытия уплотнительных колец; </w:t>
            </w:r>
          </w:p>
          <w:p w:rsidR="00517673" w:rsidRPr="0013449A" w:rsidRDefault="00517673" w:rsidP="001B0141">
            <w:pPr>
              <w:widowControl w:val="0"/>
              <w:spacing w:after="0" w:line="240" w:lineRule="auto"/>
              <w:ind w:left="418" w:hanging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ii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твердых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резиновых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уплотнительных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колец;</w:t>
            </w:r>
          </w:p>
          <w:p w:rsidR="00517673" w:rsidRPr="0013449A" w:rsidRDefault="00517673" w:rsidP="001B0141">
            <w:pPr>
              <w:widowControl w:val="0"/>
              <w:spacing w:after="0" w:line="240" w:lineRule="auto"/>
              <w:ind w:left="418" w:hanging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или </w:t>
            </w:r>
          </w:p>
          <w:p w:rsidR="00517673" w:rsidRPr="0013449A" w:rsidRDefault="00517673" w:rsidP="001B0141">
            <w:pPr>
              <w:widowControl w:val="0"/>
              <w:spacing w:after="0" w:line="240" w:lineRule="auto"/>
              <w:ind w:left="418" w:hanging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iii</w:t>
            </w:r>
            <w:proofErr w:type="spellEnd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резиновых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деталей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узлах,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состоящих,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крайней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мере,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из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трех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деталей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электрическим,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механическим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или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гидравлическим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приводом,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которые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прикреплены к двигателю. </w:t>
            </w:r>
          </w:p>
          <w:p w:rsidR="00517673" w:rsidRPr="0013449A" w:rsidRDefault="00517673" w:rsidP="001B0141">
            <w:pPr>
              <w:widowControl w:val="0"/>
              <w:spacing w:after="0" w:line="240" w:lineRule="auto"/>
              <w:ind w:left="418" w:hanging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(b) 10 %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массе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резинового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материала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для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содержащих резину деталей, которые не указаны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пункте а). </w:t>
            </w:r>
          </w:p>
          <w:p w:rsidR="00916475" w:rsidRPr="0013449A" w:rsidRDefault="00517673" w:rsidP="00235805">
            <w:pPr>
              <w:widowControl w:val="0"/>
              <w:spacing w:after="0" w:line="240" w:lineRule="auto"/>
              <w:ind w:left="418" w:hanging="284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данном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случае «длительный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контакт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кожей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человека»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означает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непрерывный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контакт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продолжительностью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более 10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минут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или</w:t>
            </w:r>
            <w:r w:rsidR="007A3FC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многократные контакты в течение </w:t>
            </w:r>
            <w:r w:rsidR="0023580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 минут в день</w:t>
            </w:r>
            <w:r w:rsidR="0091647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shd w:val="clear" w:color="auto" w:fill="FFFFFF"/>
          </w:tcPr>
          <w:p w:rsidR="00517673" w:rsidRPr="0013449A" w:rsidRDefault="00916475" w:rsidP="00916475">
            <w:pPr>
              <w:widowControl w:val="0"/>
              <w:spacing w:after="0" w:line="240" w:lineRule="auto"/>
              <w:ind w:left="114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277C56">
        <w:trPr>
          <w:cantSplit/>
          <w:trHeight w:val="20"/>
        </w:trPr>
        <w:tc>
          <w:tcPr>
            <w:tcW w:w="6946" w:type="dxa"/>
            <w:shd w:val="clear" w:color="auto" w:fill="FFFFFF"/>
          </w:tcPr>
          <w:p w:rsidR="00F55C68" w:rsidRPr="0013449A" w:rsidRDefault="007A3FC2" w:rsidP="00D953D6">
            <w:pPr>
              <w:widowControl w:val="0"/>
              <w:spacing w:after="0" w:line="240" w:lineRule="auto"/>
              <w:ind w:firstLine="256"/>
              <w:contextualSpacing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="00D953D6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665D32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="00A60A0D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</w:t>
            </w:r>
            <w:r w:rsidR="003A0C2A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винец в припоях для датчиков, приводов и блоков управления двигателей внутреннего сгорания, которые встроены в оборудование, используемое во время эксплуатации в фиксированных позициях и предназначенное для профессиональных пользователей, но также может использоваться непрофессионалами</w:t>
            </w:r>
            <w:r w:rsidR="00916475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– не нормируется**</w:t>
            </w:r>
          </w:p>
        </w:tc>
        <w:tc>
          <w:tcPr>
            <w:tcW w:w="2977" w:type="dxa"/>
            <w:shd w:val="clear" w:color="auto" w:fill="FFFFFF"/>
          </w:tcPr>
          <w:p w:rsidR="007A3FC2" w:rsidRPr="0013449A" w:rsidRDefault="00916475" w:rsidP="003F07C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3 лет с даты вступления в силу изменений № 1 в ТР ЕАЭС 037/2016 *</w:t>
            </w:r>
          </w:p>
        </w:tc>
      </w:tr>
      <w:tr w:rsidR="0013449A" w:rsidRPr="0013449A" w:rsidTr="00277C56">
        <w:trPr>
          <w:cantSplit/>
          <w:trHeight w:val="20"/>
        </w:trPr>
        <w:tc>
          <w:tcPr>
            <w:tcW w:w="9923" w:type="dxa"/>
            <w:gridSpan w:val="2"/>
            <w:shd w:val="clear" w:color="auto" w:fill="FFFFFF"/>
          </w:tcPr>
          <w:p w:rsidR="004849FB" w:rsidRPr="0013449A" w:rsidRDefault="004849FB" w:rsidP="004849FB">
            <w:pPr>
              <w:widowControl w:val="0"/>
              <w:spacing w:after="0" w:line="240" w:lineRule="auto"/>
              <w:ind w:firstLine="50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*1) Срок действия специального требования означает, что в течение срока, установленного в данном столбце с момента вступления в силу изменений №1 </w:t>
            </w:r>
            <w:r w:rsidR="001D5A8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к 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ЕАЭС 037/2016 значение «Допустимой концентрации опасного вещества </w:t>
            </w:r>
            <w:r w:rsidR="00402D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однородных (гомогенных) материалах в весовых процентах» для отдельных групп ИЭР и видов ИЭР, применяется согласно приложению №3.</w:t>
            </w:r>
          </w:p>
          <w:p w:rsidR="004849FB" w:rsidRPr="0013449A" w:rsidRDefault="004849FB" w:rsidP="004849FB">
            <w:pPr>
              <w:widowControl w:val="0"/>
              <w:spacing w:after="0" w:line="240" w:lineRule="auto"/>
              <w:ind w:firstLine="50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2) После окончания срока действия специального требования для отдельных групп ИЭР и видов ИЭР применяются требования к «Допустимой концентрации опасного вещества в однородных (гомогенных) материалах в весовых процентах» приложения №2 </w:t>
            </w:r>
          </w:p>
          <w:p w:rsidR="004849FB" w:rsidRPr="0013449A" w:rsidRDefault="004849FB" w:rsidP="004849FB">
            <w:pPr>
              <w:widowControl w:val="0"/>
              <w:spacing w:after="0" w:line="240" w:lineRule="auto"/>
              <w:ind w:firstLine="50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**</w:t>
            </w:r>
            <w:r w:rsidR="00402D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«не нормируется» – означает, что при обнаружении опасного вещества значение допустимой концентрации опасного вещества в однородных (гомогенных) материалах </w:t>
            </w:r>
            <w:r w:rsidR="00277C56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в весовых процентах не учитывается при оценке соответствия требованиям настоящего технического регламента. </w:t>
            </w:r>
          </w:p>
          <w:p w:rsidR="00DF1B1A" w:rsidRPr="0013449A" w:rsidRDefault="004849FB" w:rsidP="00402D04">
            <w:pPr>
              <w:widowControl w:val="0"/>
              <w:spacing w:after="0" w:line="240" w:lineRule="auto"/>
              <w:ind w:firstLine="507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***</w:t>
            </w:r>
            <w:r w:rsidR="00402D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 </w:t>
            </w:r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Данное специальное требование применяется только для изделий электротехники и радиоэлектроники, не подлежащих до вступления в силу изменений №1 к </w:t>
            </w:r>
            <w:proofErr w:type="gramStart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</w:t>
            </w:r>
            <w:proofErr w:type="gramEnd"/>
            <w:r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ЕАЭС 037/2016 обязательной оценке (подтверждению) соответствия </w:t>
            </w:r>
            <w:r w:rsidR="009647BC" w:rsidRPr="0013449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требованиям настоящего технического регламента.</w:t>
            </w:r>
          </w:p>
        </w:tc>
      </w:tr>
    </w:tbl>
    <w:p w:rsidR="00553B54" w:rsidRDefault="00553B54" w:rsidP="003609D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02D04" w:rsidRDefault="00402D04" w:rsidP="003609D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02D04" w:rsidRPr="0013449A" w:rsidRDefault="00402D04" w:rsidP="003609D4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____________</w:t>
      </w:r>
    </w:p>
    <w:p w:rsidR="0062228F" w:rsidRPr="0013449A" w:rsidRDefault="0062228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sectPr w:rsidR="0062228F" w:rsidRPr="0013449A" w:rsidSect="00DF7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4D2" w:rsidRDefault="00ED14D2" w:rsidP="0091783B">
      <w:pPr>
        <w:spacing w:after="0" w:line="240" w:lineRule="auto"/>
      </w:pPr>
      <w:r>
        <w:separator/>
      </w:r>
    </w:p>
  </w:endnote>
  <w:endnote w:type="continuationSeparator" w:id="0">
    <w:p w:rsidR="00ED14D2" w:rsidRDefault="00ED14D2" w:rsidP="0091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616" w:rsidRDefault="0075261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616" w:rsidRDefault="0075261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616" w:rsidRDefault="0075261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4D2" w:rsidRDefault="00ED14D2" w:rsidP="0091783B">
      <w:pPr>
        <w:spacing w:after="0" w:line="240" w:lineRule="auto"/>
      </w:pPr>
      <w:r>
        <w:separator/>
      </w:r>
    </w:p>
  </w:footnote>
  <w:footnote w:type="continuationSeparator" w:id="0">
    <w:p w:rsidR="00ED14D2" w:rsidRDefault="00ED14D2" w:rsidP="0091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2A" w:rsidRPr="00752616" w:rsidRDefault="00BC732A" w:rsidP="0075261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32A" w:rsidRPr="00752616" w:rsidRDefault="00BC732A" w:rsidP="0075261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616" w:rsidRDefault="0075261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D4A68"/>
    <w:multiLevelType w:val="hybridMultilevel"/>
    <w:tmpl w:val="3168D33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63591"/>
    <w:multiLevelType w:val="hybridMultilevel"/>
    <w:tmpl w:val="580AFFF0"/>
    <w:lvl w:ilvl="0" w:tplc="737AA988">
      <w:start w:val="6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57FAB"/>
    <w:multiLevelType w:val="hybridMultilevel"/>
    <w:tmpl w:val="AAC4C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059CD"/>
    <w:rsid w:val="000059C9"/>
    <w:rsid w:val="000077CE"/>
    <w:rsid w:val="00010AFF"/>
    <w:rsid w:val="00011B08"/>
    <w:rsid w:val="0001347B"/>
    <w:rsid w:val="00013FEE"/>
    <w:rsid w:val="00014218"/>
    <w:rsid w:val="000159C4"/>
    <w:rsid w:val="00020E23"/>
    <w:rsid w:val="00031CA1"/>
    <w:rsid w:val="000407F0"/>
    <w:rsid w:val="000450FE"/>
    <w:rsid w:val="000525C1"/>
    <w:rsid w:val="00052F84"/>
    <w:rsid w:val="00053D31"/>
    <w:rsid w:val="00060783"/>
    <w:rsid w:val="0006773D"/>
    <w:rsid w:val="00070068"/>
    <w:rsid w:val="0007112F"/>
    <w:rsid w:val="00074735"/>
    <w:rsid w:val="0008026B"/>
    <w:rsid w:val="00085DC5"/>
    <w:rsid w:val="0008607D"/>
    <w:rsid w:val="00090BC1"/>
    <w:rsid w:val="0009184A"/>
    <w:rsid w:val="00093FE0"/>
    <w:rsid w:val="00094255"/>
    <w:rsid w:val="00096D58"/>
    <w:rsid w:val="000A419A"/>
    <w:rsid w:val="000A7F77"/>
    <w:rsid w:val="000B1921"/>
    <w:rsid w:val="000B36B3"/>
    <w:rsid w:val="000B58FC"/>
    <w:rsid w:val="000C0CF7"/>
    <w:rsid w:val="000C2BC9"/>
    <w:rsid w:val="000C3024"/>
    <w:rsid w:val="000D3E02"/>
    <w:rsid w:val="000D43E8"/>
    <w:rsid w:val="000D7592"/>
    <w:rsid w:val="000D7657"/>
    <w:rsid w:val="000E0EF6"/>
    <w:rsid w:val="000E2E98"/>
    <w:rsid w:val="000E3BA2"/>
    <w:rsid w:val="000E51E1"/>
    <w:rsid w:val="000E6C00"/>
    <w:rsid w:val="000E6F78"/>
    <w:rsid w:val="000F367D"/>
    <w:rsid w:val="000F3AC9"/>
    <w:rsid w:val="000F5D27"/>
    <w:rsid w:val="000F6B9C"/>
    <w:rsid w:val="001002D0"/>
    <w:rsid w:val="00100601"/>
    <w:rsid w:val="00101136"/>
    <w:rsid w:val="00102400"/>
    <w:rsid w:val="001033B6"/>
    <w:rsid w:val="0010795A"/>
    <w:rsid w:val="001200A1"/>
    <w:rsid w:val="00123046"/>
    <w:rsid w:val="00131BFE"/>
    <w:rsid w:val="00133A73"/>
    <w:rsid w:val="0013449A"/>
    <w:rsid w:val="00135E2D"/>
    <w:rsid w:val="001419FA"/>
    <w:rsid w:val="00142164"/>
    <w:rsid w:val="00146378"/>
    <w:rsid w:val="001501C5"/>
    <w:rsid w:val="0015539E"/>
    <w:rsid w:val="00157EA0"/>
    <w:rsid w:val="00162115"/>
    <w:rsid w:val="0016242A"/>
    <w:rsid w:val="001630FB"/>
    <w:rsid w:val="001638D0"/>
    <w:rsid w:val="00163AFD"/>
    <w:rsid w:val="00164215"/>
    <w:rsid w:val="001668F6"/>
    <w:rsid w:val="00166972"/>
    <w:rsid w:val="0017102E"/>
    <w:rsid w:val="00171653"/>
    <w:rsid w:val="00171785"/>
    <w:rsid w:val="00182CE9"/>
    <w:rsid w:val="00185DFC"/>
    <w:rsid w:val="0019134B"/>
    <w:rsid w:val="001A040C"/>
    <w:rsid w:val="001A3F88"/>
    <w:rsid w:val="001B0141"/>
    <w:rsid w:val="001B0C4D"/>
    <w:rsid w:val="001B67E9"/>
    <w:rsid w:val="001C4EEC"/>
    <w:rsid w:val="001D179D"/>
    <w:rsid w:val="001D3DA3"/>
    <w:rsid w:val="001D5076"/>
    <w:rsid w:val="001D5A87"/>
    <w:rsid w:val="001F0829"/>
    <w:rsid w:val="001F492A"/>
    <w:rsid w:val="002027E4"/>
    <w:rsid w:val="0020423C"/>
    <w:rsid w:val="00206BC4"/>
    <w:rsid w:val="00211A83"/>
    <w:rsid w:val="002127A8"/>
    <w:rsid w:val="002153EC"/>
    <w:rsid w:val="00215647"/>
    <w:rsid w:val="00216D9D"/>
    <w:rsid w:val="002262B6"/>
    <w:rsid w:val="00231E46"/>
    <w:rsid w:val="00233B07"/>
    <w:rsid w:val="00234258"/>
    <w:rsid w:val="00235805"/>
    <w:rsid w:val="00252216"/>
    <w:rsid w:val="00253376"/>
    <w:rsid w:val="00253B0A"/>
    <w:rsid w:val="002540A6"/>
    <w:rsid w:val="00260B6C"/>
    <w:rsid w:val="002658A7"/>
    <w:rsid w:val="002733D0"/>
    <w:rsid w:val="00277C56"/>
    <w:rsid w:val="00281549"/>
    <w:rsid w:val="00282E83"/>
    <w:rsid w:val="0028383B"/>
    <w:rsid w:val="002871EB"/>
    <w:rsid w:val="002877A8"/>
    <w:rsid w:val="00287A3C"/>
    <w:rsid w:val="00293161"/>
    <w:rsid w:val="00296FC4"/>
    <w:rsid w:val="00297188"/>
    <w:rsid w:val="0029794E"/>
    <w:rsid w:val="002A6A71"/>
    <w:rsid w:val="002A703A"/>
    <w:rsid w:val="002B3469"/>
    <w:rsid w:val="002D578B"/>
    <w:rsid w:val="002D6CE6"/>
    <w:rsid w:val="002E1714"/>
    <w:rsid w:val="002E2215"/>
    <w:rsid w:val="002E5021"/>
    <w:rsid w:val="002E67CD"/>
    <w:rsid w:val="002E6AAA"/>
    <w:rsid w:val="002F4A31"/>
    <w:rsid w:val="002F70BC"/>
    <w:rsid w:val="00300D60"/>
    <w:rsid w:val="0030732C"/>
    <w:rsid w:val="0031278D"/>
    <w:rsid w:val="0032173C"/>
    <w:rsid w:val="00323608"/>
    <w:rsid w:val="00330ED8"/>
    <w:rsid w:val="003312EA"/>
    <w:rsid w:val="003452F0"/>
    <w:rsid w:val="00346F8D"/>
    <w:rsid w:val="00350A23"/>
    <w:rsid w:val="00351E31"/>
    <w:rsid w:val="003609D4"/>
    <w:rsid w:val="00366C28"/>
    <w:rsid w:val="00367B00"/>
    <w:rsid w:val="003743DE"/>
    <w:rsid w:val="00374560"/>
    <w:rsid w:val="003762D2"/>
    <w:rsid w:val="003828AE"/>
    <w:rsid w:val="003828C3"/>
    <w:rsid w:val="00383B8D"/>
    <w:rsid w:val="00385FA7"/>
    <w:rsid w:val="00386B14"/>
    <w:rsid w:val="0039452E"/>
    <w:rsid w:val="003974AC"/>
    <w:rsid w:val="003A0C2A"/>
    <w:rsid w:val="003A1037"/>
    <w:rsid w:val="003B1E49"/>
    <w:rsid w:val="003B44F4"/>
    <w:rsid w:val="003B6666"/>
    <w:rsid w:val="003C12EC"/>
    <w:rsid w:val="003C1E64"/>
    <w:rsid w:val="003C232D"/>
    <w:rsid w:val="003C2B1C"/>
    <w:rsid w:val="003D2FED"/>
    <w:rsid w:val="003D3B76"/>
    <w:rsid w:val="003D3DD9"/>
    <w:rsid w:val="003F07CF"/>
    <w:rsid w:val="003F0E43"/>
    <w:rsid w:val="003F131E"/>
    <w:rsid w:val="003F5DCF"/>
    <w:rsid w:val="0040002E"/>
    <w:rsid w:val="00402D04"/>
    <w:rsid w:val="004043C5"/>
    <w:rsid w:val="004070B1"/>
    <w:rsid w:val="004105C6"/>
    <w:rsid w:val="004149A0"/>
    <w:rsid w:val="00415477"/>
    <w:rsid w:val="004160C3"/>
    <w:rsid w:val="00420083"/>
    <w:rsid w:val="00420A81"/>
    <w:rsid w:val="00423B13"/>
    <w:rsid w:val="00427BF0"/>
    <w:rsid w:val="004317E6"/>
    <w:rsid w:val="00441760"/>
    <w:rsid w:val="0044362E"/>
    <w:rsid w:val="004507B5"/>
    <w:rsid w:val="004512FB"/>
    <w:rsid w:val="00456C43"/>
    <w:rsid w:val="00462106"/>
    <w:rsid w:val="00472867"/>
    <w:rsid w:val="00480A3A"/>
    <w:rsid w:val="00480A69"/>
    <w:rsid w:val="00483815"/>
    <w:rsid w:val="004849FB"/>
    <w:rsid w:val="00486081"/>
    <w:rsid w:val="00486373"/>
    <w:rsid w:val="00490007"/>
    <w:rsid w:val="004966D3"/>
    <w:rsid w:val="004A100F"/>
    <w:rsid w:val="004B5D46"/>
    <w:rsid w:val="004B61DD"/>
    <w:rsid w:val="004B7988"/>
    <w:rsid w:val="004D2DB7"/>
    <w:rsid w:val="004D2E50"/>
    <w:rsid w:val="004D50CD"/>
    <w:rsid w:val="004D516F"/>
    <w:rsid w:val="004E0762"/>
    <w:rsid w:val="004E07FA"/>
    <w:rsid w:val="004E0F3C"/>
    <w:rsid w:val="004E5E62"/>
    <w:rsid w:val="004E6B2F"/>
    <w:rsid w:val="004F1946"/>
    <w:rsid w:val="004F30F9"/>
    <w:rsid w:val="004F7B9F"/>
    <w:rsid w:val="00501B86"/>
    <w:rsid w:val="005050EB"/>
    <w:rsid w:val="005059CD"/>
    <w:rsid w:val="0051283B"/>
    <w:rsid w:val="00517673"/>
    <w:rsid w:val="00525B10"/>
    <w:rsid w:val="0052707F"/>
    <w:rsid w:val="00527511"/>
    <w:rsid w:val="00530D88"/>
    <w:rsid w:val="005317EA"/>
    <w:rsid w:val="00544601"/>
    <w:rsid w:val="00545920"/>
    <w:rsid w:val="005470F6"/>
    <w:rsid w:val="005476BB"/>
    <w:rsid w:val="00552B08"/>
    <w:rsid w:val="00553B54"/>
    <w:rsid w:val="00555057"/>
    <w:rsid w:val="00557062"/>
    <w:rsid w:val="00562588"/>
    <w:rsid w:val="0056357B"/>
    <w:rsid w:val="00565918"/>
    <w:rsid w:val="005666F3"/>
    <w:rsid w:val="005778F6"/>
    <w:rsid w:val="00580588"/>
    <w:rsid w:val="005838FF"/>
    <w:rsid w:val="00587316"/>
    <w:rsid w:val="005964F0"/>
    <w:rsid w:val="005A0B5B"/>
    <w:rsid w:val="005B1285"/>
    <w:rsid w:val="005B56B9"/>
    <w:rsid w:val="005C79A2"/>
    <w:rsid w:val="005D2944"/>
    <w:rsid w:val="005D2BF3"/>
    <w:rsid w:val="005D3C09"/>
    <w:rsid w:val="005E115B"/>
    <w:rsid w:val="005E786E"/>
    <w:rsid w:val="0060017C"/>
    <w:rsid w:val="006056B0"/>
    <w:rsid w:val="00605AB4"/>
    <w:rsid w:val="00606554"/>
    <w:rsid w:val="00613B91"/>
    <w:rsid w:val="00614269"/>
    <w:rsid w:val="00616E49"/>
    <w:rsid w:val="00616FA5"/>
    <w:rsid w:val="00616FDB"/>
    <w:rsid w:val="0062228F"/>
    <w:rsid w:val="0063358A"/>
    <w:rsid w:val="006349B9"/>
    <w:rsid w:val="006376BD"/>
    <w:rsid w:val="00637B02"/>
    <w:rsid w:val="00642FA8"/>
    <w:rsid w:val="006436FF"/>
    <w:rsid w:val="00645400"/>
    <w:rsid w:val="006505C1"/>
    <w:rsid w:val="006533B8"/>
    <w:rsid w:val="0065721E"/>
    <w:rsid w:val="0066322B"/>
    <w:rsid w:val="006659F4"/>
    <w:rsid w:val="00665D32"/>
    <w:rsid w:val="0067336B"/>
    <w:rsid w:val="006763B0"/>
    <w:rsid w:val="00677AED"/>
    <w:rsid w:val="006843F1"/>
    <w:rsid w:val="00687A96"/>
    <w:rsid w:val="006906A5"/>
    <w:rsid w:val="00690761"/>
    <w:rsid w:val="006976AE"/>
    <w:rsid w:val="006A1163"/>
    <w:rsid w:val="006A581C"/>
    <w:rsid w:val="006A6DDD"/>
    <w:rsid w:val="006B6CB6"/>
    <w:rsid w:val="006B6DDD"/>
    <w:rsid w:val="006B794B"/>
    <w:rsid w:val="006C7718"/>
    <w:rsid w:val="006C7BF2"/>
    <w:rsid w:val="006D5514"/>
    <w:rsid w:val="006D69C9"/>
    <w:rsid w:val="006E0803"/>
    <w:rsid w:val="006E34AA"/>
    <w:rsid w:val="006E42C5"/>
    <w:rsid w:val="006E6BE9"/>
    <w:rsid w:val="006F16A2"/>
    <w:rsid w:val="006F5972"/>
    <w:rsid w:val="007057ED"/>
    <w:rsid w:val="00705C4B"/>
    <w:rsid w:val="007066D2"/>
    <w:rsid w:val="007115E3"/>
    <w:rsid w:val="00715000"/>
    <w:rsid w:val="007167F4"/>
    <w:rsid w:val="00725C97"/>
    <w:rsid w:val="007332B5"/>
    <w:rsid w:val="00734F21"/>
    <w:rsid w:val="00736280"/>
    <w:rsid w:val="0074205A"/>
    <w:rsid w:val="007434A2"/>
    <w:rsid w:val="00743ED3"/>
    <w:rsid w:val="0075119E"/>
    <w:rsid w:val="00752616"/>
    <w:rsid w:val="0075271D"/>
    <w:rsid w:val="00756F2B"/>
    <w:rsid w:val="0076489B"/>
    <w:rsid w:val="00765262"/>
    <w:rsid w:val="00770FCB"/>
    <w:rsid w:val="00772568"/>
    <w:rsid w:val="007751A0"/>
    <w:rsid w:val="00782368"/>
    <w:rsid w:val="00786290"/>
    <w:rsid w:val="00794235"/>
    <w:rsid w:val="007972E8"/>
    <w:rsid w:val="007A0A80"/>
    <w:rsid w:val="007A223C"/>
    <w:rsid w:val="007A3FC2"/>
    <w:rsid w:val="007B3097"/>
    <w:rsid w:val="007B38EB"/>
    <w:rsid w:val="007C344C"/>
    <w:rsid w:val="007C43F6"/>
    <w:rsid w:val="007C5900"/>
    <w:rsid w:val="007C7C87"/>
    <w:rsid w:val="007D14F0"/>
    <w:rsid w:val="007D79DE"/>
    <w:rsid w:val="007E18C8"/>
    <w:rsid w:val="007F50B5"/>
    <w:rsid w:val="007F5DFE"/>
    <w:rsid w:val="007F7C4B"/>
    <w:rsid w:val="00800E4C"/>
    <w:rsid w:val="008026E4"/>
    <w:rsid w:val="00804BBE"/>
    <w:rsid w:val="00805C9D"/>
    <w:rsid w:val="00813E49"/>
    <w:rsid w:val="00816544"/>
    <w:rsid w:val="00821223"/>
    <w:rsid w:val="00821FDA"/>
    <w:rsid w:val="00822148"/>
    <w:rsid w:val="00822D13"/>
    <w:rsid w:val="0082325C"/>
    <w:rsid w:val="008257AF"/>
    <w:rsid w:val="008362D5"/>
    <w:rsid w:val="0084282B"/>
    <w:rsid w:val="00845840"/>
    <w:rsid w:val="00855EE9"/>
    <w:rsid w:val="008618CD"/>
    <w:rsid w:val="008621DC"/>
    <w:rsid w:val="008706B3"/>
    <w:rsid w:val="008743C5"/>
    <w:rsid w:val="008832E8"/>
    <w:rsid w:val="00883687"/>
    <w:rsid w:val="00890351"/>
    <w:rsid w:val="00893E21"/>
    <w:rsid w:val="0089563A"/>
    <w:rsid w:val="00895984"/>
    <w:rsid w:val="00897CFC"/>
    <w:rsid w:val="008A1A2F"/>
    <w:rsid w:val="008A339E"/>
    <w:rsid w:val="008A4877"/>
    <w:rsid w:val="008A4D30"/>
    <w:rsid w:val="008A7E65"/>
    <w:rsid w:val="008B1109"/>
    <w:rsid w:val="008B11CD"/>
    <w:rsid w:val="008B545C"/>
    <w:rsid w:val="008C0832"/>
    <w:rsid w:val="008C4AEF"/>
    <w:rsid w:val="008C64EC"/>
    <w:rsid w:val="008C7740"/>
    <w:rsid w:val="008D065E"/>
    <w:rsid w:val="008D2C82"/>
    <w:rsid w:val="008D5F37"/>
    <w:rsid w:val="008D69CB"/>
    <w:rsid w:val="008E2FB5"/>
    <w:rsid w:val="008E3F51"/>
    <w:rsid w:val="008E4664"/>
    <w:rsid w:val="008E726F"/>
    <w:rsid w:val="008F5DED"/>
    <w:rsid w:val="008F64A7"/>
    <w:rsid w:val="00910494"/>
    <w:rsid w:val="00916475"/>
    <w:rsid w:val="0091783B"/>
    <w:rsid w:val="009245B7"/>
    <w:rsid w:val="009305A4"/>
    <w:rsid w:val="00933415"/>
    <w:rsid w:val="00943451"/>
    <w:rsid w:val="00954AD0"/>
    <w:rsid w:val="0095551E"/>
    <w:rsid w:val="009572BE"/>
    <w:rsid w:val="00960810"/>
    <w:rsid w:val="009647BC"/>
    <w:rsid w:val="0097005A"/>
    <w:rsid w:val="00984687"/>
    <w:rsid w:val="009846B9"/>
    <w:rsid w:val="009849FA"/>
    <w:rsid w:val="009855F2"/>
    <w:rsid w:val="00992A82"/>
    <w:rsid w:val="00993B72"/>
    <w:rsid w:val="00996B90"/>
    <w:rsid w:val="009A045A"/>
    <w:rsid w:val="009A11F9"/>
    <w:rsid w:val="009A1724"/>
    <w:rsid w:val="009A4CA1"/>
    <w:rsid w:val="009A6A44"/>
    <w:rsid w:val="009A7195"/>
    <w:rsid w:val="009C5A7A"/>
    <w:rsid w:val="009C5A8F"/>
    <w:rsid w:val="009D12C1"/>
    <w:rsid w:val="009D23FA"/>
    <w:rsid w:val="009D5743"/>
    <w:rsid w:val="009D7446"/>
    <w:rsid w:val="009E1661"/>
    <w:rsid w:val="009E3413"/>
    <w:rsid w:val="009F3798"/>
    <w:rsid w:val="009F6C2E"/>
    <w:rsid w:val="009F7319"/>
    <w:rsid w:val="00A031E3"/>
    <w:rsid w:val="00A04C4B"/>
    <w:rsid w:val="00A134D7"/>
    <w:rsid w:val="00A15B40"/>
    <w:rsid w:val="00A223BE"/>
    <w:rsid w:val="00A33CB4"/>
    <w:rsid w:val="00A36897"/>
    <w:rsid w:val="00A4145C"/>
    <w:rsid w:val="00A525B2"/>
    <w:rsid w:val="00A52FBF"/>
    <w:rsid w:val="00A54D35"/>
    <w:rsid w:val="00A6086E"/>
    <w:rsid w:val="00A60A0D"/>
    <w:rsid w:val="00A61547"/>
    <w:rsid w:val="00A62294"/>
    <w:rsid w:val="00A62313"/>
    <w:rsid w:val="00A62612"/>
    <w:rsid w:val="00A650CA"/>
    <w:rsid w:val="00A651A7"/>
    <w:rsid w:val="00A8005F"/>
    <w:rsid w:val="00A810A3"/>
    <w:rsid w:val="00A82EAD"/>
    <w:rsid w:val="00A9006E"/>
    <w:rsid w:val="00A95340"/>
    <w:rsid w:val="00A96112"/>
    <w:rsid w:val="00AA097A"/>
    <w:rsid w:val="00AA2480"/>
    <w:rsid w:val="00AB3AB4"/>
    <w:rsid w:val="00AB3BD7"/>
    <w:rsid w:val="00AC264E"/>
    <w:rsid w:val="00AC6220"/>
    <w:rsid w:val="00AC6F06"/>
    <w:rsid w:val="00AC7B83"/>
    <w:rsid w:val="00AD0742"/>
    <w:rsid w:val="00AD74B7"/>
    <w:rsid w:val="00AE02F5"/>
    <w:rsid w:val="00AE5900"/>
    <w:rsid w:val="00AE6270"/>
    <w:rsid w:val="00AF2679"/>
    <w:rsid w:val="00B07A2F"/>
    <w:rsid w:val="00B1427E"/>
    <w:rsid w:val="00B203B4"/>
    <w:rsid w:val="00B23C8B"/>
    <w:rsid w:val="00B25575"/>
    <w:rsid w:val="00B31E80"/>
    <w:rsid w:val="00B40B47"/>
    <w:rsid w:val="00B40DCC"/>
    <w:rsid w:val="00B42B73"/>
    <w:rsid w:val="00B66AE5"/>
    <w:rsid w:val="00B800F4"/>
    <w:rsid w:val="00B82456"/>
    <w:rsid w:val="00B833ED"/>
    <w:rsid w:val="00B83CDC"/>
    <w:rsid w:val="00B91019"/>
    <w:rsid w:val="00B92936"/>
    <w:rsid w:val="00BA1799"/>
    <w:rsid w:val="00BA2FAA"/>
    <w:rsid w:val="00BA317D"/>
    <w:rsid w:val="00BA3975"/>
    <w:rsid w:val="00BA793F"/>
    <w:rsid w:val="00BB2B70"/>
    <w:rsid w:val="00BB38FF"/>
    <w:rsid w:val="00BB3C15"/>
    <w:rsid w:val="00BB6857"/>
    <w:rsid w:val="00BC1B0A"/>
    <w:rsid w:val="00BC3CA8"/>
    <w:rsid w:val="00BC732A"/>
    <w:rsid w:val="00BC7CB8"/>
    <w:rsid w:val="00BD2A1E"/>
    <w:rsid w:val="00BD3130"/>
    <w:rsid w:val="00BD3C5B"/>
    <w:rsid w:val="00BD7177"/>
    <w:rsid w:val="00BE4FAE"/>
    <w:rsid w:val="00BE60BA"/>
    <w:rsid w:val="00BE74D3"/>
    <w:rsid w:val="00BF26A5"/>
    <w:rsid w:val="00BF4B98"/>
    <w:rsid w:val="00BF5D5C"/>
    <w:rsid w:val="00C03A6C"/>
    <w:rsid w:val="00C05D5A"/>
    <w:rsid w:val="00C0637B"/>
    <w:rsid w:val="00C07F28"/>
    <w:rsid w:val="00C129EE"/>
    <w:rsid w:val="00C17EC1"/>
    <w:rsid w:val="00C42B0C"/>
    <w:rsid w:val="00C45224"/>
    <w:rsid w:val="00C46FB9"/>
    <w:rsid w:val="00C47FE1"/>
    <w:rsid w:val="00C5357B"/>
    <w:rsid w:val="00C556E6"/>
    <w:rsid w:val="00C55727"/>
    <w:rsid w:val="00C5683B"/>
    <w:rsid w:val="00C61ED8"/>
    <w:rsid w:val="00C61F04"/>
    <w:rsid w:val="00C702DF"/>
    <w:rsid w:val="00C71BD5"/>
    <w:rsid w:val="00C73B49"/>
    <w:rsid w:val="00C73FB3"/>
    <w:rsid w:val="00C80432"/>
    <w:rsid w:val="00C81CBD"/>
    <w:rsid w:val="00C85633"/>
    <w:rsid w:val="00C90482"/>
    <w:rsid w:val="00C9286A"/>
    <w:rsid w:val="00C95224"/>
    <w:rsid w:val="00C972AB"/>
    <w:rsid w:val="00CA0588"/>
    <w:rsid w:val="00CA1F34"/>
    <w:rsid w:val="00CA5705"/>
    <w:rsid w:val="00CA74EE"/>
    <w:rsid w:val="00CC3A69"/>
    <w:rsid w:val="00CC3D5F"/>
    <w:rsid w:val="00CC6345"/>
    <w:rsid w:val="00CD0382"/>
    <w:rsid w:val="00CD3194"/>
    <w:rsid w:val="00CE0BFF"/>
    <w:rsid w:val="00CE2B39"/>
    <w:rsid w:val="00CE6279"/>
    <w:rsid w:val="00CF0B82"/>
    <w:rsid w:val="00CF33DF"/>
    <w:rsid w:val="00CF6009"/>
    <w:rsid w:val="00CF6CF2"/>
    <w:rsid w:val="00D02AF5"/>
    <w:rsid w:val="00D02C1F"/>
    <w:rsid w:val="00D03117"/>
    <w:rsid w:val="00D06708"/>
    <w:rsid w:val="00D14AB7"/>
    <w:rsid w:val="00D17CF9"/>
    <w:rsid w:val="00D20801"/>
    <w:rsid w:val="00D2545E"/>
    <w:rsid w:val="00D35B48"/>
    <w:rsid w:val="00D35B94"/>
    <w:rsid w:val="00D3607D"/>
    <w:rsid w:val="00D50BC4"/>
    <w:rsid w:val="00D52216"/>
    <w:rsid w:val="00D54CDB"/>
    <w:rsid w:val="00D62B11"/>
    <w:rsid w:val="00D672B4"/>
    <w:rsid w:val="00D732A8"/>
    <w:rsid w:val="00D7617B"/>
    <w:rsid w:val="00D77E39"/>
    <w:rsid w:val="00D81BD3"/>
    <w:rsid w:val="00D82FF7"/>
    <w:rsid w:val="00D84458"/>
    <w:rsid w:val="00D87667"/>
    <w:rsid w:val="00D87747"/>
    <w:rsid w:val="00D905AA"/>
    <w:rsid w:val="00D9211E"/>
    <w:rsid w:val="00D92BC8"/>
    <w:rsid w:val="00D953D6"/>
    <w:rsid w:val="00D96DEE"/>
    <w:rsid w:val="00D97A62"/>
    <w:rsid w:val="00DA2853"/>
    <w:rsid w:val="00DA4D26"/>
    <w:rsid w:val="00DA5D53"/>
    <w:rsid w:val="00DA6D64"/>
    <w:rsid w:val="00DB15FB"/>
    <w:rsid w:val="00DB21E0"/>
    <w:rsid w:val="00DB5F12"/>
    <w:rsid w:val="00DC2CE2"/>
    <w:rsid w:val="00DC40D0"/>
    <w:rsid w:val="00DC4B78"/>
    <w:rsid w:val="00DC7D82"/>
    <w:rsid w:val="00DD3594"/>
    <w:rsid w:val="00DD42FB"/>
    <w:rsid w:val="00DE0F36"/>
    <w:rsid w:val="00DE175F"/>
    <w:rsid w:val="00DF0368"/>
    <w:rsid w:val="00DF1B1A"/>
    <w:rsid w:val="00DF67E5"/>
    <w:rsid w:val="00DF6C80"/>
    <w:rsid w:val="00DF7176"/>
    <w:rsid w:val="00E03133"/>
    <w:rsid w:val="00E06CD7"/>
    <w:rsid w:val="00E10AC5"/>
    <w:rsid w:val="00E13005"/>
    <w:rsid w:val="00E133E8"/>
    <w:rsid w:val="00E16B60"/>
    <w:rsid w:val="00E2012D"/>
    <w:rsid w:val="00E217D9"/>
    <w:rsid w:val="00E22240"/>
    <w:rsid w:val="00E235D7"/>
    <w:rsid w:val="00E2538B"/>
    <w:rsid w:val="00E305C3"/>
    <w:rsid w:val="00E313FD"/>
    <w:rsid w:val="00E35BAE"/>
    <w:rsid w:val="00E35FFF"/>
    <w:rsid w:val="00E420D1"/>
    <w:rsid w:val="00E429AB"/>
    <w:rsid w:val="00E42A2A"/>
    <w:rsid w:val="00E45A5F"/>
    <w:rsid w:val="00E46B3D"/>
    <w:rsid w:val="00E50A18"/>
    <w:rsid w:val="00E51CDD"/>
    <w:rsid w:val="00E63082"/>
    <w:rsid w:val="00E648AF"/>
    <w:rsid w:val="00E65272"/>
    <w:rsid w:val="00E65988"/>
    <w:rsid w:val="00E65AB9"/>
    <w:rsid w:val="00E66777"/>
    <w:rsid w:val="00E75DAE"/>
    <w:rsid w:val="00E75DE5"/>
    <w:rsid w:val="00E76C97"/>
    <w:rsid w:val="00E814FB"/>
    <w:rsid w:val="00E84EB1"/>
    <w:rsid w:val="00E8592F"/>
    <w:rsid w:val="00E912FB"/>
    <w:rsid w:val="00E9192D"/>
    <w:rsid w:val="00E935D8"/>
    <w:rsid w:val="00EA09AC"/>
    <w:rsid w:val="00EA0FE3"/>
    <w:rsid w:val="00EA48A9"/>
    <w:rsid w:val="00EA4D0E"/>
    <w:rsid w:val="00EA4EE1"/>
    <w:rsid w:val="00EA5F71"/>
    <w:rsid w:val="00EB4B48"/>
    <w:rsid w:val="00EB4FFD"/>
    <w:rsid w:val="00EC086A"/>
    <w:rsid w:val="00EC430C"/>
    <w:rsid w:val="00EC61F3"/>
    <w:rsid w:val="00EC6C89"/>
    <w:rsid w:val="00ED14D2"/>
    <w:rsid w:val="00ED6445"/>
    <w:rsid w:val="00EE2A28"/>
    <w:rsid w:val="00EE3165"/>
    <w:rsid w:val="00EE5454"/>
    <w:rsid w:val="00EE6546"/>
    <w:rsid w:val="00EF08B9"/>
    <w:rsid w:val="00F03C64"/>
    <w:rsid w:val="00F22416"/>
    <w:rsid w:val="00F249AE"/>
    <w:rsid w:val="00F301F0"/>
    <w:rsid w:val="00F3216B"/>
    <w:rsid w:val="00F34DD3"/>
    <w:rsid w:val="00F361E6"/>
    <w:rsid w:val="00F55C68"/>
    <w:rsid w:val="00F57660"/>
    <w:rsid w:val="00F579F2"/>
    <w:rsid w:val="00F618FA"/>
    <w:rsid w:val="00F63902"/>
    <w:rsid w:val="00F63A2D"/>
    <w:rsid w:val="00F663E2"/>
    <w:rsid w:val="00F70A3C"/>
    <w:rsid w:val="00F76D18"/>
    <w:rsid w:val="00F843ED"/>
    <w:rsid w:val="00F8664E"/>
    <w:rsid w:val="00F87703"/>
    <w:rsid w:val="00F94770"/>
    <w:rsid w:val="00F950D3"/>
    <w:rsid w:val="00FA2988"/>
    <w:rsid w:val="00FA33C0"/>
    <w:rsid w:val="00FA4CAF"/>
    <w:rsid w:val="00FA6EE9"/>
    <w:rsid w:val="00FA7D41"/>
    <w:rsid w:val="00FB2E26"/>
    <w:rsid w:val="00FB3D8F"/>
    <w:rsid w:val="00FB45D7"/>
    <w:rsid w:val="00FB6F0D"/>
    <w:rsid w:val="00FC3AD7"/>
    <w:rsid w:val="00FC4C09"/>
    <w:rsid w:val="00FD1BE2"/>
    <w:rsid w:val="00FD5061"/>
    <w:rsid w:val="00FD5D4E"/>
    <w:rsid w:val="00FE2D88"/>
    <w:rsid w:val="00FE4DA8"/>
    <w:rsid w:val="00FF109B"/>
    <w:rsid w:val="00FF49D5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E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783B"/>
    <w:rPr>
      <w:rFonts w:cs="Times New Roman"/>
    </w:rPr>
  </w:style>
  <w:style w:type="paragraph" w:styleId="a5">
    <w:name w:val="footer"/>
    <w:basedOn w:val="a"/>
    <w:link w:val="a6"/>
    <w:uiPriority w:val="99"/>
    <w:rsid w:val="0091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783B"/>
    <w:rPr>
      <w:rFonts w:cs="Times New Roman"/>
    </w:rPr>
  </w:style>
  <w:style w:type="character" w:styleId="a7">
    <w:name w:val="page number"/>
    <w:basedOn w:val="a0"/>
    <w:uiPriority w:val="99"/>
    <w:rsid w:val="006E6BE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B9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A2FAA"/>
    <w:pPr>
      <w:ind w:left="720"/>
      <w:contextualSpacing/>
    </w:pPr>
  </w:style>
  <w:style w:type="paragraph" w:customStyle="1" w:styleId="Normal2">
    <w:name w:val="Normal2"/>
    <w:rsid w:val="007C590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2B34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346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B3469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346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B3469"/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E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1783B"/>
    <w:rPr>
      <w:rFonts w:cs="Times New Roman"/>
    </w:rPr>
  </w:style>
  <w:style w:type="paragraph" w:styleId="a5">
    <w:name w:val="footer"/>
    <w:basedOn w:val="a"/>
    <w:link w:val="a6"/>
    <w:uiPriority w:val="99"/>
    <w:rsid w:val="0091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91783B"/>
    <w:rPr>
      <w:rFonts w:cs="Times New Roman"/>
    </w:rPr>
  </w:style>
  <w:style w:type="character" w:styleId="a7">
    <w:name w:val="page number"/>
    <w:basedOn w:val="a0"/>
    <w:uiPriority w:val="99"/>
    <w:rsid w:val="006E6BE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46B9"/>
    <w:rPr>
      <w:rFonts w:ascii="Segoe UI" w:hAnsi="Segoe UI" w:cs="Segoe UI"/>
      <w:sz w:val="18"/>
      <w:szCs w:val="18"/>
      <w:lang w:eastAsia="en-US"/>
    </w:rPr>
  </w:style>
  <w:style w:type="paragraph" w:styleId="aa">
    <w:name w:val="List Paragraph"/>
    <w:basedOn w:val="a"/>
    <w:uiPriority w:val="34"/>
    <w:qFormat/>
    <w:rsid w:val="00BA2FAA"/>
    <w:pPr>
      <w:ind w:left="720"/>
      <w:contextualSpacing/>
    </w:pPr>
  </w:style>
  <w:style w:type="paragraph" w:customStyle="1" w:styleId="Normal2">
    <w:name w:val="Normal2"/>
    <w:rsid w:val="007C5900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2B346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B3469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B3469"/>
    <w:rPr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B346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B3469"/>
    <w:rPr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3739</Words>
  <Characters>21316</Characters>
  <Application>Microsoft Office Word</Application>
  <DocSecurity>0</DocSecurity>
  <Lines>177</Lines>
  <Paragraphs>50</Paragraphs>
  <ScaleCrop>false</ScaleCrop>
  <LinksUpToDate>false</LinksUpToDate>
  <CharactersWithSpaces>25005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2023-05-29T08:07:00Z</dcterms:created>
  <dcterms:modified xsi:type="dcterms:W3CDTF">2023-05-29T08:07:00Z</dcterms:modified>
</cp:coreProperties>
</file>