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7E89" w14:textId="77777777" w:rsidR="009725C9" w:rsidRPr="000A5DA8" w:rsidRDefault="009725C9" w:rsidP="009725C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Проект</w:t>
      </w:r>
    </w:p>
    <w:p w14:paraId="7EF402BE" w14:textId="77777777" w:rsidR="009725C9" w:rsidRPr="000A5DA8" w:rsidRDefault="009725C9" w:rsidP="009725C9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21A1CF8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ED6504D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ED37DB4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28A333E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DC84A1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8D8C352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EC9FF6A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585FDF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762CA19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5D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ПРАВИТЕЛЬСТВО РОССИЙСКОЙ ФЕДЕРАЦИИ </w:t>
      </w:r>
    </w:p>
    <w:p w14:paraId="53F003FD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D5D1C2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5D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 О С Т А Н О В Л Е Н И Е</w:t>
      </w:r>
    </w:p>
    <w:p w14:paraId="5ADCD8F1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7B6ABE" w14:textId="77777777" w:rsidR="009725C9" w:rsidRPr="000A5DA8" w:rsidRDefault="009725C9" w:rsidP="009725C9">
      <w:pPr>
        <w:spacing w:line="360" w:lineRule="exact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________________ г. № _______</w:t>
      </w:r>
    </w:p>
    <w:p w14:paraId="4ABAE905" w14:textId="77777777" w:rsidR="009725C9" w:rsidRPr="000A5DA8" w:rsidRDefault="009725C9" w:rsidP="009725C9">
      <w:pPr>
        <w:spacing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</w:rPr>
        <w:t>МОСКВА</w:t>
      </w:r>
    </w:p>
    <w:p w14:paraId="7F8A312A" w14:textId="77777777" w:rsidR="009725C9" w:rsidRPr="000A5DA8" w:rsidRDefault="009725C9" w:rsidP="005A3D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738D1BFB" w14:textId="77777777" w:rsidR="009725C9" w:rsidRPr="000A5DA8" w:rsidRDefault="009725C9" w:rsidP="005A3D1B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8"/>
          <w:u w:val="single"/>
        </w:rPr>
      </w:pPr>
    </w:p>
    <w:p w14:paraId="0777529D" w14:textId="77777777" w:rsidR="009725C9" w:rsidRPr="000A5DA8" w:rsidRDefault="009725C9" w:rsidP="009725C9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Pr="000A5D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A5DA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постановление Правительства Российской Федерации</w:t>
      </w:r>
      <w:r w:rsidRPr="000A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20 сентября 2017 г. № 1135</w:t>
      </w:r>
    </w:p>
    <w:p w14:paraId="07A91034" w14:textId="77777777" w:rsidR="009725C9" w:rsidRPr="000A5DA8" w:rsidRDefault="009725C9" w:rsidP="00AC425F">
      <w:pPr>
        <w:spacing w:line="360" w:lineRule="exact"/>
        <w:ind w:right="566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DF5315" w14:textId="77777777" w:rsidR="009725C9" w:rsidRPr="000A5DA8" w:rsidRDefault="009725C9" w:rsidP="002200F1">
      <w:pPr>
        <w:spacing w:line="276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</w:rPr>
        <w:t xml:space="preserve">Правительство Российской Федерации </w:t>
      </w:r>
      <w:r w:rsidRPr="000A5DA8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п о с </w:t>
      </w:r>
      <w:proofErr w:type="gramStart"/>
      <w:r w:rsidRPr="000A5DA8">
        <w:rPr>
          <w:rFonts w:ascii="Times New Roman" w:hAnsi="Times New Roman" w:cs="Times New Roman"/>
          <w:b/>
          <w:bCs/>
          <w:color w:val="000000" w:themeColor="text1"/>
          <w:sz w:val="28"/>
        </w:rPr>
        <w:t>т</w:t>
      </w:r>
      <w:proofErr w:type="gramEnd"/>
      <w:r w:rsidRPr="000A5DA8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а н о в л я е т</w:t>
      </w:r>
      <w:r w:rsidRPr="000A5DA8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418355AC" w14:textId="2AD7832D" w:rsidR="009725C9" w:rsidRPr="000A5DA8" w:rsidRDefault="009725C9" w:rsidP="002200F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0A5DA8">
        <w:rPr>
          <w:color w:val="000000"/>
          <w:sz w:val="28"/>
          <w:szCs w:val="28"/>
        </w:rPr>
        <w:t xml:space="preserve">Утвердить прилагаемые изменения, которые вносятся </w:t>
      </w:r>
      <w:r w:rsidRPr="000A5DA8">
        <w:rPr>
          <w:color w:val="000000"/>
          <w:sz w:val="28"/>
          <w:szCs w:val="28"/>
        </w:rPr>
        <w:br/>
        <w:t xml:space="preserve">в </w:t>
      </w:r>
      <w:r w:rsidRPr="000A5DA8">
        <w:rPr>
          <w:sz w:val="28"/>
          <w:szCs w:val="28"/>
        </w:rPr>
        <w:t xml:space="preserve">постановление Правительства Российской Федерации от 20 сентября </w:t>
      </w:r>
      <w:r w:rsidRPr="000A5DA8">
        <w:rPr>
          <w:sz w:val="28"/>
          <w:szCs w:val="28"/>
        </w:rPr>
        <w:br/>
        <w:t xml:space="preserve">2017 г. № 1135 «Об отнесении продукции к промышленной продукции, </w:t>
      </w:r>
      <w:r w:rsidRPr="000A5DA8">
        <w:rPr>
          <w:sz w:val="28"/>
          <w:szCs w:val="28"/>
        </w:rPr>
        <w:br/>
        <w:t xml:space="preserve">не имеющей произведенных в Российской Федерации аналогов, </w:t>
      </w:r>
      <w:r w:rsidR="00AC425F" w:rsidRPr="000A5DA8">
        <w:rPr>
          <w:sz w:val="28"/>
          <w:szCs w:val="28"/>
        </w:rPr>
        <w:br/>
      </w:r>
      <w:r w:rsidRPr="000A5DA8">
        <w:rPr>
          <w:sz w:val="28"/>
          <w:szCs w:val="28"/>
        </w:rPr>
        <w:t>и внесении изменений в некоторые акты Правительства Российской Федерации» (Собрание законодательства Российской Федерации, 2017,</w:t>
      </w:r>
      <w:r w:rsidR="002200F1" w:rsidRPr="000A5DA8">
        <w:rPr>
          <w:sz w:val="28"/>
          <w:szCs w:val="28"/>
        </w:rPr>
        <w:br/>
      </w:r>
      <w:r w:rsidRPr="000A5DA8">
        <w:rPr>
          <w:sz w:val="28"/>
          <w:szCs w:val="28"/>
        </w:rPr>
        <w:t>№ 40, ст. 5843; 2018, № 1, ст. 345; № 26, ст. 3855; 2019, № 29, ст. 4037).</w:t>
      </w:r>
    </w:p>
    <w:p w14:paraId="667A89DD" w14:textId="4F64E970" w:rsidR="009725C9" w:rsidRPr="000A5DA8" w:rsidRDefault="009725C9" w:rsidP="002200F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0A5DA8">
        <w:rPr>
          <w:sz w:val="28"/>
          <w:szCs w:val="28"/>
        </w:rPr>
        <w:t>Установить, что</w:t>
      </w:r>
      <w:r w:rsidR="005C472C">
        <w:rPr>
          <w:sz w:val="28"/>
          <w:szCs w:val="28"/>
        </w:rPr>
        <w:t xml:space="preserve"> </w:t>
      </w:r>
      <w:r w:rsidRPr="000A5DA8">
        <w:rPr>
          <w:sz w:val="28"/>
          <w:szCs w:val="28"/>
        </w:rPr>
        <w:t xml:space="preserve">действующие документы об отнесении продукции к промышленной продукции, не имеющей произведенных </w:t>
      </w:r>
      <w:r w:rsidR="00AC425F" w:rsidRPr="000A5DA8">
        <w:rPr>
          <w:sz w:val="28"/>
          <w:szCs w:val="28"/>
        </w:rPr>
        <w:br/>
      </w:r>
      <w:r w:rsidRPr="000A5DA8">
        <w:rPr>
          <w:sz w:val="28"/>
          <w:szCs w:val="28"/>
        </w:rPr>
        <w:t xml:space="preserve">в Российской Федерации аналогов, выданные </w:t>
      </w:r>
      <w:r w:rsidR="008F0091" w:rsidRPr="000A5DA8">
        <w:rPr>
          <w:sz w:val="28"/>
          <w:szCs w:val="28"/>
        </w:rPr>
        <w:t>Министерством</w:t>
      </w:r>
      <w:r w:rsidRPr="000A5DA8">
        <w:rPr>
          <w:sz w:val="28"/>
          <w:szCs w:val="28"/>
        </w:rPr>
        <w:t xml:space="preserve"> промышленности и торговли Российской Федерации и организациями, осуществляющими экспертизу определения отличий параметров продукции от параметров произведенной в Российской Федерации промышленной </w:t>
      </w:r>
      <w:r w:rsidRPr="000A5DA8">
        <w:rPr>
          <w:sz w:val="28"/>
          <w:szCs w:val="28"/>
        </w:rPr>
        <w:lastRenderedPageBreak/>
        <w:t>продукции, действительны до 30 ноября 2024 г.</w:t>
      </w:r>
    </w:p>
    <w:p w14:paraId="0607D016" w14:textId="602FF6BE" w:rsidR="009725C9" w:rsidRPr="000A5DA8" w:rsidRDefault="009725C9" w:rsidP="002200F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0A5DA8">
        <w:rPr>
          <w:color w:val="000000"/>
          <w:sz w:val="28"/>
          <w:szCs w:val="28"/>
        </w:rPr>
        <w:t>Положение, предусмотренное пунктом 2 настоящего постановления, распространяется на правоотношения, возник</w:t>
      </w:r>
      <w:r w:rsidR="00DD7B04" w:rsidRPr="000A5DA8">
        <w:rPr>
          <w:color w:val="000000"/>
          <w:sz w:val="28"/>
          <w:szCs w:val="28"/>
        </w:rPr>
        <w:t xml:space="preserve">шие </w:t>
      </w:r>
      <w:r w:rsidR="00F862F7" w:rsidRPr="000A5DA8">
        <w:rPr>
          <w:color w:val="000000"/>
          <w:sz w:val="28"/>
          <w:szCs w:val="28"/>
        </w:rPr>
        <w:br/>
      </w:r>
      <w:r w:rsidR="00DD7B04" w:rsidRPr="000A5DA8">
        <w:rPr>
          <w:color w:val="000000"/>
          <w:sz w:val="28"/>
          <w:szCs w:val="28"/>
        </w:rPr>
        <w:t>с 27 мая 2021 г</w:t>
      </w:r>
      <w:r w:rsidRPr="000A5DA8">
        <w:rPr>
          <w:color w:val="000000"/>
          <w:sz w:val="28"/>
          <w:szCs w:val="28"/>
        </w:rPr>
        <w:t>.</w:t>
      </w:r>
    </w:p>
    <w:p w14:paraId="74C68593" w14:textId="2A16873E" w:rsidR="009725C9" w:rsidRPr="000A5DA8" w:rsidRDefault="009725C9" w:rsidP="002200F1">
      <w:pPr>
        <w:pStyle w:val="a3"/>
        <w:numPr>
          <w:ilvl w:val="0"/>
          <w:numId w:val="2"/>
        </w:numPr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0A5DA8">
        <w:rPr>
          <w:color w:val="000000"/>
          <w:sz w:val="28"/>
          <w:szCs w:val="28"/>
        </w:rPr>
        <w:t xml:space="preserve">Настоящее </w:t>
      </w:r>
      <w:r w:rsidR="006D5AAF" w:rsidRPr="000A5DA8">
        <w:rPr>
          <w:color w:val="000000"/>
          <w:sz w:val="28"/>
          <w:szCs w:val="28"/>
        </w:rPr>
        <w:t>постановление вступает в силу с 1 января 2023 г</w:t>
      </w:r>
      <w:r w:rsidRPr="000A5DA8">
        <w:rPr>
          <w:color w:val="000000"/>
          <w:sz w:val="28"/>
          <w:szCs w:val="28"/>
        </w:rPr>
        <w:t>.</w:t>
      </w:r>
    </w:p>
    <w:p w14:paraId="211F0767" w14:textId="77777777" w:rsidR="00DF0CD8" w:rsidRPr="000A5DA8" w:rsidRDefault="00DF0CD8" w:rsidP="002200F1">
      <w:pPr>
        <w:spacing w:after="0" w:line="240" w:lineRule="auto"/>
        <w:ind w:right="-2" w:firstLine="709"/>
        <w:jc w:val="both"/>
        <w:rPr>
          <w:color w:val="000000"/>
          <w:sz w:val="28"/>
          <w:szCs w:val="28"/>
        </w:rPr>
      </w:pPr>
    </w:p>
    <w:p w14:paraId="6AB82DFE" w14:textId="68740513" w:rsidR="009725C9" w:rsidRPr="000A5DA8" w:rsidRDefault="009725C9" w:rsidP="002200F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z w:val="28"/>
          <w:szCs w:val="28"/>
        </w:rPr>
      </w:pPr>
    </w:p>
    <w:p w14:paraId="36C95E9D" w14:textId="77777777" w:rsidR="009725C9" w:rsidRPr="000A5DA8" w:rsidRDefault="009725C9" w:rsidP="002200F1">
      <w:pPr>
        <w:shd w:val="clear" w:color="auto" w:fill="FFFFFF"/>
        <w:spacing w:after="0" w:line="27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A8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14:paraId="663F71BE" w14:textId="538FB253" w:rsidR="009725C9" w:rsidRPr="000A5DA8" w:rsidRDefault="005C472C" w:rsidP="002200F1">
      <w:pPr>
        <w:shd w:val="clear" w:color="auto" w:fill="FFFFFF"/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3D1B"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5C9" w:rsidRPr="000A5DA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725C9"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  <w:proofErr w:type="spellStart"/>
      <w:r w:rsidR="009725C9" w:rsidRPr="000A5DA8">
        <w:rPr>
          <w:rFonts w:ascii="Times New Roman" w:hAnsi="Times New Roman" w:cs="Times New Roman"/>
          <w:color w:val="000000"/>
          <w:sz w:val="28"/>
          <w:szCs w:val="28"/>
        </w:rPr>
        <w:t>Мишустин</w:t>
      </w:r>
      <w:proofErr w:type="spellEnd"/>
    </w:p>
    <w:p w14:paraId="2AFB7585" w14:textId="77777777" w:rsidR="009725C9" w:rsidRPr="000A5DA8" w:rsidRDefault="009725C9" w:rsidP="002200F1">
      <w:pPr>
        <w:spacing w:line="276" w:lineRule="auto"/>
        <w:ind w:right="-2"/>
        <w:jc w:val="both"/>
        <w:rPr>
          <w:rFonts w:eastAsia="DengXian"/>
          <w:sz w:val="28"/>
          <w:szCs w:val="28"/>
        </w:rPr>
      </w:pPr>
    </w:p>
    <w:p w14:paraId="7F5984CB" w14:textId="77777777" w:rsidR="009725C9" w:rsidRPr="000A5DA8" w:rsidRDefault="009725C9" w:rsidP="002200F1">
      <w:pPr>
        <w:spacing w:after="0" w:line="360" w:lineRule="exact"/>
        <w:ind w:left="5670" w:right="-2"/>
        <w:jc w:val="center"/>
        <w:outlineLvl w:val="0"/>
        <w:rPr>
          <w:rFonts w:ascii="Times New Roman" w:eastAsia="DengXian" w:hAnsi="Times New Roman" w:cs="Times New Roman"/>
          <w:sz w:val="28"/>
          <w:szCs w:val="28"/>
        </w:rPr>
      </w:pPr>
    </w:p>
    <w:p w14:paraId="28484D85" w14:textId="77777777" w:rsidR="009725C9" w:rsidRPr="000A5DA8" w:rsidRDefault="009725C9" w:rsidP="009725C9">
      <w:pPr>
        <w:spacing w:after="0" w:line="360" w:lineRule="exact"/>
        <w:ind w:left="5670"/>
        <w:jc w:val="center"/>
        <w:outlineLvl w:val="0"/>
        <w:rPr>
          <w:rFonts w:ascii="Times New Roman" w:eastAsia="DengXian" w:hAnsi="Times New Roman" w:cs="Times New Roman"/>
          <w:sz w:val="28"/>
          <w:szCs w:val="28"/>
        </w:rPr>
        <w:sectPr w:rsidR="009725C9" w:rsidRPr="000A5DA8" w:rsidSect="00FE2776">
          <w:head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D29ED6" w14:textId="77777777" w:rsidR="009725C9" w:rsidRPr="000A5DA8" w:rsidRDefault="009725C9" w:rsidP="002200F1">
      <w:pPr>
        <w:spacing w:after="0" w:line="360" w:lineRule="exact"/>
        <w:ind w:left="5387"/>
        <w:jc w:val="center"/>
        <w:outlineLvl w:val="0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lastRenderedPageBreak/>
        <w:t>УТВЕРЖДЕНЫ</w:t>
      </w:r>
    </w:p>
    <w:p w14:paraId="4324686F" w14:textId="77777777" w:rsidR="009725C9" w:rsidRPr="000A5DA8" w:rsidRDefault="009725C9" w:rsidP="002200F1">
      <w:pPr>
        <w:spacing w:after="0"/>
        <w:ind w:left="5387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постановлением Правительства</w:t>
      </w:r>
    </w:p>
    <w:p w14:paraId="66C74B5B" w14:textId="77777777" w:rsidR="009725C9" w:rsidRPr="000A5DA8" w:rsidRDefault="009725C9" w:rsidP="002200F1">
      <w:pPr>
        <w:spacing w:after="0"/>
        <w:ind w:left="5387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Российской Федерации</w:t>
      </w:r>
    </w:p>
    <w:p w14:paraId="06A2C485" w14:textId="63F0A3CE" w:rsidR="009725C9" w:rsidRPr="000A5DA8" w:rsidRDefault="009725C9" w:rsidP="009725C9">
      <w:pPr>
        <w:spacing w:after="0"/>
        <w:ind w:left="5670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от</w:t>
      </w:r>
      <w:r w:rsidR="005C472C">
        <w:rPr>
          <w:rFonts w:ascii="Times New Roman" w:eastAsia="DengXian" w:hAnsi="Times New Roman" w:cs="Times New Roman"/>
          <w:sz w:val="28"/>
          <w:szCs w:val="28"/>
        </w:rPr>
        <w:t xml:space="preserve">       </w:t>
      </w:r>
      <w:r w:rsidRPr="000A5DA8">
        <w:rPr>
          <w:rFonts w:ascii="Times New Roman" w:eastAsia="DengXian" w:hAnsi="Times New Roman" w:cs="Times New Roman"/>
          <w:sz w:val="28"/>
          <w:szCs w:val="28"/>
        </w:rPr>
        <w:t xml:space="preserve"> 2022 г. №</w:t>
      </w:r>
      <w:r w:rsidR="005C472C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eastAsia="DengXian" w:hAnsi="Times New Roman" w:cs="Times New Roman"/>
          <w:sz w:val="28"/>
          <w:szCs w:val="28"/>
        </w:rPr>
        <w:t xml:space="preserve"> </w:t>
      </w:r>
    </w:p>
    <w:p w14:paraId="2D59C95B" w14:textId="77777777" w:rsidR="009725C9" w:rsidRPr="000A5DA8" w:rsidRDefault="009725C9" w:rsidP="00262B3F">
      <w:pPr>
        <w:spacing w:line="1400" w:lineRule="exact"/>
        <w:ind w:firstLine="709"/>
        <w:jc w:val="both"/>
        <w:rPr>
          <w:rFonts w:ascii="Times New Roman" w:eastAsia="DengXian" w:hAnsi="Times New Roman" w:cs="Times New Roman"/>
          <w:sz w:val="28"/>
          <w:szCs w:val="28"/>
        </w:rPr>
      </w:pPr>
    </w:p>
    <w:p w14:paraId="688E73E2" w14:textId="77777777" w:rsidR="009725C9" w:rsidRPr="000A5DA8" w:rsidRDefault="009725C9" w:rsidP="00262B3F">
      <w:pPr>
        <w:pStyle w:val="a3"/>
        <w:shd w:val="clear" w:color="auto" w:fill="FFFFFF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A5DA8">
        <w:rPr>
          <w:b/>
          <w:bCs/>
          <w:color w:val="000000"/>
          <w:sz w:val="28"/>
          <w:szCs w:val="28"/>
        </w:rPr>
        <w:t xml:space="preserve">И З М Е Н Е Н И Я, </w:t>
      </w:r>
    </w:p>
    <w:p w14:paraId="3C009E69" w14:textId="77777777" w:rsidR="009725C9" w:rsidRPr="000A5DA8" w:rsidRDefault="009725C9" w:rsidP="00262B3F">
      <w:pPr>
        <w:pStyle w:val="a3"/>
        <w:shd w:val="clear" w:color="auto" w:fill="FFFFFF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A5DA8">
        <w:rPr>
          <w:b/>
          <w:bCs/>
          <w:color w:val="000000"/>
          <w:sz w:val="28"/>
          <w:szCs w:val="28"/>
        </w:rPr>
        <w:t xml:space="preserve">которые вносятся в постановление Правительства </w:t>
      </w:r>
    </w:p>
    <w:p w14:paraId="7EC9FEE7" w14:textId="77777777" w:rsidR="009725C9" w:rsidRPr="000A5DA8" w:rsidRDefault="009725C9" w:rsidP="00262B3F">
      <w:pPr>
        <w:pStyle w:val="a3"/>
        <w:shd w:val="clear" w:color="auto" w:fill="FFFFFF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0A5DA8">
        <w:rPr>
          <w:b/>
          <w:bCs/>
          <w:color w:val="000000"/>
          <w:sz w:val="28"/>
          <w:szCs w:val="28"/>
        </w:rPr>
        <w:t>Российской Федерации</w:t>
      </w:r>
      <w:r w:rsidRPr="000A5DA8">
        <w:rPr>
          <w:b/>
          <w:color w:val="000000"/>
          <w:sz w:val="28"/>
          <w:szCs w:val="28"/>
        </w:rPr>
        <w:t xml:space="preserve"> </w:t>
      </w:r>
      <w:r w:rsidRPr="000A5DA8">
        <w:rPr>
          <w:b/>
          <w:color w:val="000000" w:themeColor="text1"/>
          <w:sz w:val="28"/>
          <w:szCs w:val="28"/>
        </w:rPr>
        <w:t>от 20 сентября 2017 г. № 1135</w:t>
      </w:r>
    </w:p>
    <w:p w14:paraId="2644DF2D" w14:textId="77777777" w:rsidR="009725C9" w:rsidRPr="000A5DA8" w:rsidRDefault="009725C9" w:rsidP="00262B3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2938B" w14:textId="144914CE" w:rsidR="00914C4F" w:rsidRPr="000A5DA8" w:rsidRDefault="00914C4F" w:rsidP="00EA284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A5DA8">
        <w:rPr>
          <w:color w:val="000000" w:themeColor="text1"/>
          <w:sz w:val="28"/>
          <w:szCs w:val="28"/>
        </w:rPr>
        <w:t xml:space="preserve">Критерии отнесения продукции к промышленной продукции, </w:t>
      </w:r>
      <w:r w:rsidR="003E16AC" w:rsidRPr="000A5DA8">
        <w:rPr>
          <w:color w:val="000000" w:themeColor="text1"/>
          <w:sz w:val="28"/>
          <w:szCs w:val="28"/>
        </w:rPr>
        <w:br/>
      </w:r>
      <w:r w:rsidRPr="000A5DA8">
        <w:rPr>
          <w:color w:val="000000" w:themeColor="text1"/>
          <w:sz w:val="28"/>
          <w:szCs w:val="28"/>
        </w:rPr>
        <w:t>не имеющей произведенных в Российской Федерации аналогов, утвержденные указанным постановлением, изложить в следующей редакции:</w:t>
      </w:r>
    </w:p>
    <w:p w14:paraId="1E531F4E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14C4F" w:rsidRPr="000A5DA8" w14:paraId="441373F6" w14:textId="77777777" w:rsidTr="008F0091">
        <w:tc>
          <w:tcPr>
            <w:tcW w:w="4536" w:type="dxa"/>
          </w:tcPr>
          <w:p w14:paraId="75E4A4B6" w14:textId="77777777" w:rsidR="00914C4F" w:rsidRPr="000A5DA8" w:rsidRDefault="00914C4F" w:rsidP="003E16A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  <w:t>«УТВЕРЖДЕНЫ</w:t>
            </w:r>
          </w:p>
          <w:p w14:paraId="5F8FCEDB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</w:t>
            </w:r>
          </w:p>
          <w:p w14:paraId="2AFF8166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8">
              <w:rPr>
                <w:rFonts w:ascii="Times New Roman" w:hAnsi="Times New Roman" w:cs="Times New Roman"/>
                <w:sz w:val="28"/>
                <w:szCs w:val="28"/>
              </w:rPr>
              <w:t>от 20 сентября 2017 г. № 1135</w:t>
            </w:r>
          </w:p>
          <w:p w14:paraId="2713F7BA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(в редакции постановления Правительства Российской Федерации от_____№____)</w:t>
            </w:r>
          </w:p>
        </w:tc>
      </w:tr>
      <w:tr w:rsidR="00914C4F" w:rsidRPr="000A5DA8" w14:paraId="77BCFCF8" w14:textId="77777777" w:rsidTr="008F0091">
        <w:tc>
          <w:tcPr>
            <w:tcW w:w="4536" w:type="dxa"/>
          </w:tcPr>
          <w:p w14:paraId="39547298" w14:textId="77777777" w:rsidR="00914C4F" w:rsidRPr="000A5DA8" w:rsidRDefault="00914C4F" w:rsidP="00262B3F">
            <w:pPr>
              <w:spacing w:after="0" w:line="360" w:lineRule="exac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841A870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79E78B5A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42DA0484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40EC0981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3A3573A1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2FA1B231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693DDF4F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05ACCDEB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51645948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11C1FFBE" w14:textId="77777777" w:rsidR="00914C4F" w:rsidRPr="000A5DA8" w:rsidRDefault="00914C4F" w:rsidP="00211F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/>
        <w:jc w:val="center"/>
        <w:rPr>
          <w:b/>
          <w:color w:val="000000" w:themeColor="text1"/>
          <w:sz w:val="28"/>
          <w:szCs w:val="28"/>
        </w:rPr>
      </w:pPr>
      <w:r w:rsidRPr="000A5DA8">
        <w:rPr>
          <w:b/>
          <w:color w:val="000000" w:themeColor="text1"/>
          <w:sz w:val="28"/>
          <w:szCs w:val="28"/>
        </w:rPr>
        <w:t>КРИТЕРИИ</w:t>
      </w:r>
    </w:p>
    <w:p w14:paraId="5A7CD4AB" w14:textId="77777777" w:rsidR="00914C4F" w:rsidRPr="000A5DA8" w:rsidRDefault="00914C4F" w:rsidP="00211F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/>
        <w:jc w:val="center"/>
        <w:rPr>
          <w:b/>
          <w:color w:val="000000" w:themeColor="text1"/>
          <w:sz w:val="28"/>
          <w:szCs w:val="28"/>
        </w:rPr>
      </w:pPr>
      <w:r w:rsidRPr="000A5DA8">
        <w:rPr>
          <w:b/>
          <w:color w:val="000000" w:themeColor="text1"/>
          <w:sz w:val="28"/>
          <w:szCs w:val="28"/>
        </w:rPr>
        <w:t xml:space="preserve"> отнесения продукции к промышленной продукции, не имеющей произведенных в российской федерации аналогов</w:t>
      </w:r>
    </w:p>
    <w:p w14:paraId="01F78A41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</w:p>
    <w:p w14:paraId="107F82D5" w14:textId="087EFF8E" w:rsidR="00914C4F" w:rsidRPr="000A5DA8" w:rsidRDefault="00914C4F" w:rsidP="00211F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отнесения продукции к промышленной продукции,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имеющей произведенных в Российской Федерации аналогов, являются отличия параметров продукции от параметров произведенной в Российской Федерации промышленной продукции, включенной в </w:t>
      </w:r>
      <w:r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реестр российской промышленной продукции в соответствии с Правилами выдачи заключения </w:t>
      </w:r>
      <w:r w:rsidR="005976E5"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br/>
      </w:r>
      <w:r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о подтверждении производства промышленной продукции на территории Российской Федерации, утвержденными постановлением Правительства </w:t>
      </w:r>
      <w:r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lastRenderedPageBreak/>
        <w:t>Российской Федерации от 17 июля 2015 г. № 719 «О подтверждении производства промышленной продукции</w:t>
      </w:r>
      <w:r w:rsidR="003E16AC"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</w:t>
      </w:r>
      <w:r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t>на территории Российской Федерации».</w:t>
      </w:r>
    </w:p>
    <w:p w14:paraId="06CAE719" w14:textId="57CAD487" w:rsidR="00914C4F" w:rsidRPr="000A5DA8" w:rsidRDefault="00914C4F" w:rsidP="00211F8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DengXian"/>
          <w:sz w:val="28"/>
          <w:szCs w:val="28"/>
          <w:lang w:eastAsia="ru-RU"/>
        </w:rPr>
      </w:pPr>
      <w:r w:rsidRPr="000A5DA8">
        <w:rPr>
          <w:color w:val="000000" w:themeColor="text1"/>
          <w:sz w:val="28"/>
          <w:szCs w:val="28"/>
        </w:rPr>
        <w:t xml:space="preserve">Под параметрами продукции понимаются сведения </w:t>
      </w:r>
      <w:r w:rsidRPr="000A5DA8">
        <w:rPr>
          <w:rFonts w:eastAsia="DengXian"/>
          <w:sz w:val="28"/>
          <w:szCs w:val="28"/>
          <w:lang w:eastAsia="ru-RU"/>
        </w:rPr>
        <w:t xml:space="preserve">о технических характеристиках продукции, </w:t>
      </w:r>
      <w:r w:rsidRPr="000A5DA8">
        <w:rPr>
          <w:color w:val="000000" w:themeColor="text1"/>
          <w:sz w:val="28"/>
          <w:szCs w:val="28"/>
        </w:rPr>
        <w:t xml:space="preserve">касающиеся функционального назначения </w:t>
      </w:r>
      <w:r w:rsidR="003E16AC" w:rsidRPr="000A5DA8">
        <w:rPr>
          <w:color w:val="000000" w:themeColor="text1"/>
          <w:sz w:val="28"/>
          <w:szCs w:val="28"/>
        </w:rPr>
        <w:br/>
      </w:r>
      <w:r w:rsidRPr="000A5DA8">
        <w:rPr>
          <w:color w:val="000000" w:themeColor="text1"/>
          <w:sz w:val="28"/>
          <w:szCs w:val="28"/>
        </w:rPr>
        <w:t>или перечня выполняемых функций, области применения, качественных характеристик (</w:t>
      </w:r>
      <w:r w:rsidRPr="000A5DA8">
        <w:rPr>
          <w:rFonts w:eastAsia="DengXian"/>
          <w:sz w:val="28"/>
          <w:szCs w:val="28"/>
          <w:lang w:eastAsia="ru-RU"/>
        </w:rPr>
        <w:t xml:space="preserve">длительность гарантийного срока, надежность, энергоемкость, </w:t>
      </w:r>
      <w:proofErr w:type="spellStart"/>
      <w:r w:rsidRPr="000A5DA8">
        <w:rPr>
          <w:rFonts w:eastAsia="DengXian"/>
          <w:sz w:val="28"/>
          <w:szCs w:val="28"/>
          <w:lang w:eastAsia="ru-RU"/>
        </w:rPr>
        <w:t>экологичность</w:t>
      </w:r>
      <w:proofErr w:type="spellEnd"/>
      <w:r w:rsidRPr="000A5DA8">
        <w:rPr>
          <w:rFonts w:eastAsia="DengXian"/>
          <w:sz w:val="28"/>
          <w:szCs w:val="28"/>
          <w:lang w:eastAsia="ru-RU"/>
        </w:rPr>
        <w:t xml:space="preserve">, физические, химические, механические, органолептические свойства), не относящиеся исключительно к внешнему виду товара </w:t>
      </w:r>
      <w:r w:rsidR="003E16AC" w:rsidRPr="000A5DA8">
        <w:rPr>
          <w:rFonts w:eastAsia="DengXian"/>
          <w:sz w:val="28"/>
          <w:szCs w:val="28"/>
          <w:lang w:eastAsia="ru-RU"/>
        </w:rPr>
        <w:br/>
      </w:r>
      <w:r w:rsidRPr="000A5DA8">
        <w:rPr>
          <w:rFonts w:eastAsia="DengXian"/>
          <w:sz w:val="28"/>
          <w:szCs w:val="28"/>
          <w:lang w:eastAsia="ru-RU"/>
        </w:rPr>
        <w:t>и существенным образом влияющие на функциональное назначение, позволяющие определить отличия параметров заявленной иностранной продукции от параметров производимой в Российской Федерации продукции.».</w:t>
      </w:r>
    </w:p>
    <w:p w14:paraId="311059AA" w14:textId="77777777" w:rsidR="00914C4F" w:rsidRPr="000A5DA8" w:rsidRDefault="00914C4F" w:rsidP="00262B3F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DengXian"/>
          <w:sz w:val="28"/>
          <w:szCs w:val="28"/>
          <w:lang w:eastAsia="ru-RU"/>
        </w:rPr>
      </w:pPr>
    </w:p>
    <w:p w14:paraId="5B4C8F58" w14:textId="77777777" w:rsidR="00914C4F" w:rsidRPr="000A5DA8" w:rsidRDefault="00914C4F" w:rsidP="00262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412D7" w14:textId="77777777" w:rsidR="00914C4F" w:rsidRPr="000A5DA8" w:rsidRDefault="00914C4F" w:rsidP="00262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37CDA" w14:textId="77777777" w:rsidR="00914C4F" w:rsidRPr="000A5DA8" w:rsidRDefault="00914C4F" w:rsidP="00262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4C4F" w:rsidRPr="000A5DA8" w:rsidSect="00211F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FA3FF41" w14:textId="1B48154A" w:rsidR="00914C4F" w:rsidRPr="000A5DA8" w:rsidRDefault="00914C4F" w:rsidP="00EA284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lastRenderedPageBreak/>
        <w:t xml:space="preserve">Правила отнесения продукции к промышленной продукции, </w:t>
      </w:r>
      <w:r w:rsidR="003E16AC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 xml:space="preserve">не имеющей произведенных в Российской Федерации аналогов, утвержденные указанным постановлением,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5184532E" w14:textId="77777777" w:rsidR="00914C4F" w:rsidRPr="000A5DA8" w:rsidRDefault="00914C4F" w:rsidP="00262B3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14C4F" w:rsidRPr="000A5DA8" w14:paraId="790138C2" w14:textId="77777777" w:rsidTr="008F0091">
        <w:tc>
          <w:tcPr>
            <w:tcW w:w="4536" w:type="dxa"/>
          </w:tcPr>
          <w:p w14:paraId="5C77DB35" w14:textId="77777777" w:rsidR="00914C4F" w:rsidRPr="000A5DA8" w:rsidRDefault="00914C4F" w:rsidP="003E16A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  <w:t>«УТВЕРЖДЕНЫ</w:t>
            </w:r>
          </w:p>
          <w:p w14:paraId="7D2175BD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</w:t>
            </w:r>
          </w:p>
          <w:p w14:paraId="07AECCAC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8">
              <w:rPr>
                <w:rFonts w:ascii="Times New Roman" w:hAnsi="Times New Roman" w:cs="Times New Roman"/>
                <w:sz w:val="28"/>
                <w:szCs w:val="28"/>
              </w:rPr>
              <w:t>от 20 сентября 2017 г. № 1135</w:t>
            </w:r>
          </w:p>
          <w:p w14:paraId="57EEA372" w14:textId="77777777" w:rsidR="00914C4F" w:rsidRPr="000A5DA8" w:rsidRDefault="00914C4F" w:rsidP="003E16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(в редакции постановления Правительства Российской Федерации от_____№____)</w:t>
            </w:r>
          </w:p>
        </w:tc>
      </w:tr>
    </w:tbl>
    <w:p w14:paraId="3EEB5D58" w14:textId="77777777" w:rsidR="00914C4F" w:rsidRPr="000A5DA8" w:rsidRDefault="00914C4F" w:rsidP="00262B3F">
      <w:pPr>
        <w:shd w:val="clear" w:color="auto" w:fill="FFFFFF"/>
        <w:spacing w:before="696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6668BDFA" w14:textId="77777777" w:rsidR="00914C4F" w:rsidRPr="000A5DA8" w:rsidRDefault="00914C4F" w:rsidP="00262B3F">
      <w:pPr>
        <w:pStyle w:val="ConsPlusNormal"/>
        <w:spacing w:line="140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4BEE6CC" w14:textId="77777777" w:rsidR="00914C4F" w:rsidRPr="000A5DA8" w:rsidRDefault="00914C4F" w:rsidP="00262B3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F947" w14:textId="77777777" w:rsidR="00914C4F" w:rsidRPr="000A5DA8" w:rsidRDefault="00914C4F" w:rsidP="00262B3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A8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5F6FD21D" w14:textId="77777777" w:rsidR="00914C4F" w:rsidRPr="000A5DA8" w:rsidRDefault="00914C4F" w:rsidP="00262B3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DA8">
        <w:rPr>
          <w:rFonts w:ascii="Times New Roman" w:hAnsi="Times New Roman" w:cs="Times New Roman"/>
          <w:b/>
          <w:color w:val="000000"/>
          <w:sz w:val="28"/>
          <w:szCs w:val="28"/>
        </w:rPr>
        <w:t>отнесения продукции к промышленной продукции, не имеющей произведенных в Российской Федерации аналогов</w:t>
      </w:r>
    </w:p>
    <w:p w14:paraId="5FDC7AA6" w14:textId="77777777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A2386" w14:textId="77777777" w:rsidR="005C0C31" w:rsidRPr="000A5DA8" w:rsidRDefault="005C0C31" w:rsidP="00262B3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251190C4" w14:textId="0FA833C0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отнесения продукции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промышленной продукции, не имеющей произведенных в Российской Федерации аналогов, в соответствии с </w:t>
      </w:r>
      <w:hyperlink w:anchor="P46">
        <w:r w:rsidRPr="000A5D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критериями</w:t>
        </w:r>
      </w:hyperlink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продукции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промышленной продукции, не имеющей произведенных в Российской Федерации аналогов, утвержденными постановлением Правительства Российской Фе</w:t>
      </w:r>
      <w:r w:rsidR="007360D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сентября 2017 г. №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1135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отнесении продукции к промышленной продукции, не имеющей произведенных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аналогов, и внесении изменений в некоторые акты Правительства Российской Федерации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EB74D0" w14:textId="6F8CC228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Понятия, используемые в 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Правилах, означают следующее:</w:t>
      </w:r>
    </w:p>
    <w:p w14:paraId="33611D13" w14:textId="0917C6C2" w:rsidR="001B73D8" w:rsidRPr="000A5DA8" w:rsidRDefault="005A3D1B" w:rsidP="001B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«акт экспертизы»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3D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определяющий отличия параметров продукции от параметров произведенной в Российской Федерации промышленной продукции</w:t>
      </w:r>
      <w:r w:rsidR="002200F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приложению,</w:t>
      </w:r>
      <w:r w:rsidR="001B73D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Правилам, выданный экспертной организацией;</w:t>
      </w:r>
    </w:p>
    <w:p w14:paraId="2FA537B2" w14:textId="699D4095" w:rsidR="001B73D8" w:rsidRPr="000A5DA8" w:rsidRDefault="001B73D8" w:rsidP="001B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«аналогичная продукция»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«аналог»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продукция, включенная в реестр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промышленной продукции и имеющая схожие параметры, которые позволяют выполнять одни и те же функции и (или) быть коммерчески взаимозаменяемой;</w:t>
      </w:r>
    </w:p>
    <w:p w14:paraId="03B38041" w14:textId="6A3A4ABC" w:rsidR="001B73D8" w:rsidRPr="000A5DA8" w:rsidRDefault="001B73D8" w:rsidP="001B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«ГИСП»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информационная система промышленности, содержащая информацию о состоянии отраслей промыш</w:t>
      </w:r>
      <w:r w:rsidR="002B48B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F62D1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и прогнозе их развития, </w:t>
      </w:r>
      <w:r w:rsidR="002B48B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расположенная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«Интернет» по сетевому адресу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https://gisp.gov.ru;</w:t>
      </w:r>
    </w:p>
    <w:p w14:paraId="3CED1F96" w14:textId="4AE57FF4" w:rsidR="005C0C31" w:rsidRPr="000A5DA8" w:rsidRDefault="00914C4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предоставлении услуг по проведению экспертизы определения отличий параметров продукции от параметров произведенной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промышленной продукции, заключаемый организацией, осуществляющей экспертизу, и заявителем;</w:t>
      </w:r>
    </w:p>
    <w:p w14:paraId="6DAAFF89" w14:textId="11BB8AD2" w:rsidR="00C804BE" w:rsidRPr="000A5DA8" w:rsidRDefault="002200F1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об отнесении продукции к промышленной продукции, не имеющей произведенных в Российской Федерации аналогов,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соответствии с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настоящими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Правилами;</w:t>
      </w:r>
    </w:p>
    <w:p w14:paraId="6FE19707" w14:textId="6853D92F" w:rsidR="005C0C31" w:rsidRPr="000A5DA8" w:rsidRDefault="00914C4F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 или индивидуальный предприниматель, зарегистрированные на территории Российской Федерации;</w:t>
      </w:r>
    </w:p>
    <w:p w14:paraId="3C6BEA12" w14:textId="4C0E203B" w:rsidR="005C0C31" w:rsidRPr="000A5DA8" w:rsidRDefault="00914C4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заявленная продукция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продукция или многокомпонентное технологическое оборудование, указанные в документах заявителя,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выдаётся заключение и акт экспертизы;</w:t>
      </w:r>
    </w:p>
    <w:p w14:paraId="6AA84C79" w14:textId="01CB2261" w:rsidR="00C92581" w:rsidRPr="000A5DA8" w:rsidRDefault="00C92581" w:rsidP="00C92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«коды продукции»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продукции в соответствии с Общероссийским классификатором продукции по видам экономической деятельности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 034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2014 (КПЕС 2008);</w:t>
      </w:r>
    </w:p>
    <w:p w14:paraId="27BB630D" w14:textId="2F3541DA" w:rsidR="00C804BE" w:rsidRPr="000A5DA8" w:rsidRDefault="00C804BE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«многокомпонентное</w:t>
      </w:r>
      <w:r w:rsidR="002200F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технологическое оборудование»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многокомпонентная промышленная продукция, перемещаемая через таможенную границу Евразийского экономического союза в несобранном или разобранном виде, в том числе в некомплектном или незавершенном виде, ввоз или вывоз</w:t>
      </w:r>
      <w:r w:rsidR="00F62D1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осуществляется различными товарными партиями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течение установленного периода времени, но не менее срока, предусмотренного пунктом 1 статьи 101 Таможенного кодекса Евразийского экономического союза; </w:t>
      </w:r>
    </w:p>
    <w:p w14:paraId="39771A57" w14:textId="6C16A3FC" w:rsidR="00C804BE" w:rsidRPr="000A5DA8" w:rsidRDefault="002200F1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«параметры продукции»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 продукции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или многокомпонентного технологического оборудования, касающиеся функционального назначения или перечня выполняемых функций, области применения, качественных характеристик (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числе,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надежности, эргономичности, энергетической эффективности, технологичности, безопасности, экологические, производственные, эксплуатационные параметры, метрологические характеристики и иные параметры продукции);</w:t>
      </w:r>
    </w:p>
    <w:p w14:paraId="293A591E" w14:textId="1AA90FD8" w:rsidR="00C804BE" w:rsidRPr="000A5DA8" w:rsidRDefault="00C804BE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«промышленная продукция»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товары, произведенные в результате осуществления деятельности в сфере промышленности;</w:t>
      </w:r>
    </w:p>
    <w:p w14:paraId="5E73BA21" w14:textId="4B02928A" w:rsidR="00C804BE" w:rsidRPr="000A5DA8" w:rsidRDefault="00426ECE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«схожая продукция»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продукция, относящаяся к кодам продукции, одинаковым с кодами заявленной продукции, и имеющая параметры, сопоставимые с параметрами заявленной продукции, производство которой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Российской Федерации подтверждено заключением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подтверждении производства промышленной продукции на территории Российской Федерации, выданным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торговли Российской Федерации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от 17 июля 2015 года № 719 «О подтверждении производства промышленной продукции на территории Российской Федерации</w:t>
      </w:r>
      <w:r w:rsidR="00F62D1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04B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AFCB1F" w14:textId="084668CE" w:rsidR="001B73D8" w:rsidRPr="000A5DA8" w:rsidRDefault="001B73D8" w:rsidP="00C80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«ТН ВЭД ЕАЭС»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единая Товарная номенклатура внешнеэкономической деятельности Евразийского экономического союза;</w:t>
      </w:r>
    </w:p>
    <w:p w14:paraId="721D0F8C" w14:textId="258B749B" w:rsidR="005C0C31" w:rsidRPr="000A5DA8" w:rsidRDefault="00914C4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определения отличий параметров продукции от параметров произведенной в Российской Федерации промышленной продукции;</w:t>
      </w:r>
    </w:p>
    <w:p w14:paraId="718066A6" w14:textId="0B938A50" w:rsidR="001B73D8" w:rsidRPr="000A5DA8" w:rsidRDefault="001B73D8" w:rsidP="001B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«экспертная организация»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осуществляющая экспертизу определения отличий параметров продукции от параметров произведенной 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Российской Федерации промышленной продукции, определенная по итогам </w:t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проведенного </w:t>
      </w:r>
      <w:proofErr w:type="spellStart"/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отбора организаций, осуществляющих экспертизу определения отличий параметров продукции от параметров произведенной в Российской Федерации промышленной продукции,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отбора организаций, осуществляющих экспертизу определения отличий параметров продукции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параметров произведенной в Российской Федерации промышленной продукции промышленной, утвержденными постановлением Правительства Российской Федерации от 20 сентября 2017 г. № 1135 «Об отнесении продукции к промышленной продукции, не имеющей произведенных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4B3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аналогов, и внесении изменений в некоторые акты Правительства Российской Федерации»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29E234" w14:textId="2B7BD053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результатов экспертизы осуществляет отнесение продукции к продукции, не имеюще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й аналогов, и выдает заключение.</w:t>
      </w:r>
    </w:p>
    <w:p w14:paraId="54446826" w14:textId="62397175" w:rsidR="005A5FDE" w:rsidRPr="000A5DA8" w:rsidRDefault="005A5FDE" w:rsidP="005A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выдается в течение 30 рабочих дней со дня получения </w:t>
      </w:r>
      <w:proofErr w:type="spellStart"/>
      <w:r w:rsidR="008F0091" w:rsidRPr="000A5DA8">
        <w:rPr>
          <w:rFonts w:ascii="Times New Roman" w:hAnsi="Times New Roman" w:cs="Times New Roman"/>
          <w:color w:val="000000"/>
          <w:sz w:val="28"/>
          <w:szCs w:val="28"/>
        </w:rPr>
        <w:t>Минпромторгом</w:t>
      </w:r>
      <w:proofErr w:type="spellEnd"/>
      <w:r w:rsidR="008F0091"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предусмотренной пунктом </w:t>
      </w:r>
      <w:r w:rsidR="000A5DA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B35"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/>
          <w:sz w:val="28"/>
          <w:szCs w:val="28"/>
        </w:rPr>
        <w:t xml:space="preserve">Правил. </w:t>
      </w:r>
    </w:p>
    <w:p w14:paraId="30F9114A" w14:textId="3E5E91AA" w:rsidR="001B73D8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 и выдача акта экспертизы осуществляется экспертной организацией</w:t>
      </w:r>
      <w:r w:rsidR="001B73D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070504" w14:textId="77777777" w:rsidR="00F62D1F" w:rsidRPr="000A5DA8" w:rsidRDefault="00F62D1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BC579" w14:textId="54522F92" w:rsidR="005C0C31" w:rsidRPr="000A5DA8" w:rsidRDefault="005C0C31" w:rsidP="00262B3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Порядок выдачи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отнесении продукции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промышленной продукции, не имеющей произведенных</w:t>
      </w:r>
    </w:p>
    <w:p w14:paraId="13E386BB" w14:textId="50FF58FF" w:rsidR="005C0C31" w:rsidRPr="000A5DA8" w:rsidRDefault="005C0C31" w:rsidP="00262B3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аналогов</w:t>
      </w:r>
    </w:p>
    <w:p w14:paraId="6F06009B" w14:textId="77777777" w:rsidR="003E16AC" w:rsidRPr="000A5DA8" w:rsidRDefault="003E16AC" w:rsidP="00262B3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46A42" w14:textId="08EC8540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7"/>
      <w:bookmarkEnd w:id="0"/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получения акта экспертизы заявитель </w:t>
      </w:r>
      <w:r w:rsidR="0016037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выдачу акта экспертизы и заключения</w:t>
      </w:r>
      <w:r w:rsidR="0016037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EC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6037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 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</w:t>
      </w:r>
    </w:p>
    <w:p w14:paraId="165D33E8" w14:textId="5E8119F4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чество (при наличии)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предпринимателя;</w:t>
      </w:r>
    </w:p>
    <w:p w14:paraId="109CFB2A" w14:textId="152F0EE0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идентификационный номер налогоплательщика, основной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регистрационный номер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лица, основной государственный номер индивидуального предпринимателя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предпринимателя;</w:t>
      </w:r>
    </w:p>
    <w:p w14:paraId="715C305A" w14:textId="5B058064" w:rsidR="002F67A7" w:rsidRPr="000A5DA8" w:rsidRDefault="00426ECE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и адрес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юридического лица в пределах места нахождения юридического лица или адрес места жительства гражданина, осуществляющего предпринимательскую деятельность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качестве индивидуального предпринимателя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B7F270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г) реквизиты и наименование нормативного правового акта, которым предусматривается отнесение продукции к продукции, не имеющей аналогов;</w:t>
      </w:r>
    </w:p>
    <w:p w14:paraId="43DCBBBB" w14:textId="2B1EF1CC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наименование и коды продукции, в том числе согласно 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наличии).</w:t>
      </w:r>
    </w:p>
    <w:p w14:paraId="061AD751" w14:textId="544AE332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в отношении каждого наименования продукции или многокомпонентного технологического оборудования.</w:t>
      </w:r>
    </w:p>
    <w:p w14:paraId="4EC304DC" w14:textId="77D9565A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заполняется уполномоченным лицом, ответственным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подачу такого заявления в личном кабинете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подписывается руководителем (иным уполномоченным лицом) заявителя усиленной квалифицированной электронной подписью в соответствии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№ 852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E3BDF" w14:textId="36147101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на выдачу акта экспертизы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выдачи заключения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заверенные руководителем юридического лица либо индивидуальным предпринимателем (иным уполномоченным лицом):</w:t>
      </w:r>
    </w:p>
    <w:p w14:paraId="136BAC96" w14:textId="405E1AFD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копии учредительных документов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лица, копия свидетельства о государственной регистрации физического лица в качестве индивидуального предпринимателя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предпринимателя;</w:t>
      </w:r>
    </w:p>
    <w:p w14:paraId="24C8B06A" w14:textId="0370CC7A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техническая документация на продукцию (технические условия,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описания, и (или) эксплуатационные документы,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(или) документация, подтверждающая основные потребительские свойства продукции, и (или) информация об энергетической эффективности продукции, и (или) документы об оценке соответствия продукции, и (или) протоколы испытания продукции, и (или) иные документы). В случае представления документов, со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на иностранном языке,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ним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заверенный в установленном порядке перевод на русский язык;</w:t>
      </w:r>
    </w:p>
    <w:p w14:paraId="422495A5" w14:textId="2CC50B13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копия предварительного решения о классификации товара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или копия решения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классификации товара, перемещаемого через таможенную границу Евразийского экономического союза в несобранном или разобранном виде,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некомплектном или незавершенном виде, в случае направления 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многокомпонентного технологического оборудования (при наличии).</w:t>
      </w:r>
    </w:p>
    <w:p w14:paraId="108DAB31" w14:textId="79FE5E5B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подачи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выдачу акта экспертизы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многокомпонентн</w:t>
      </w:r>
      <w:r w:rsidR="00426EC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ое технологическое оборудование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такому заявлению прилагается обоснование невозможности замены отдельных компонентов заявленной продукции компонентами, произведенными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Российской Федерации без изменения параметров такой продукции, заверенное руководителем юридического лица либо индивидуальным предпринимателем (иным уполномоченным лицом).</w:t>
      </w:r>
    </w:p>
    <w:p w14:paraId="25ED3EE2" w14:textId="6F69CAAF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 даты получения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17F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ГИСП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 прилагаемыми док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ументами, указанными в пункте 8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необхо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димости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Правил:</w:t>
      </w:r>
    </w:p>
    <w:p w14:paraId="199233E7" w14:textId="50ECDCD2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317F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документы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пункте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необходимости пункте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DDE98E" w14:textId="5123DFFD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осуществляет проверку полноты сведений, излож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документах, а также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соответствие пунктам 5,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необходимости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1455AEC0" w14:textId="1E4C9BC4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в) направляет заявителю отказ в проведении экспертизы в случае, если продукция или многокомпонентное технологическое оборудование, указанн</w:t>
      </w:r>
      <w:r w:rsidR="006C5F8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входит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продукции, в отношении которой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организацией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экспертиза.</w:t>
      </w:r>
    </w:p>
    <w:p w14:paraId="361DBE23" w14:textId="698860C8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проведения проверки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в соответ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подпунктом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Правил:</w:t>
      </w:r>
    </w:p>
    <w:p w14:paraId="2E141C02" w14:textId="1045AFFE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неполноты сведений, изложенных в </w:t>
      </w:r>
      <w:r w:rsidR="00EB43F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C5F8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документах, а та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кже их несоответствия пунктам 5,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при необходимости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направляет заявителю письмо с предложением о доработке такого заявления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документов;</w:t>
      </w:r>
    </w:p>
    <w:p w14:paraId="548343A7" w14:textId="489544C9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направляет заявителю проект договора с расчетом размера платы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проведение экспертизы, подписанный руководителем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(иным уполномоченным лицом)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C75015" w14:textId="34662E96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направляет заявителю отказ в проведении экспертизы в случае, если продукция, указанная в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входит в перечень продукции, в отношении которой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организацией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экспертиза.</w:t>
      </w:r>
    </w:p>
    <w:p w14:paraId="5B581D7A" w14:textId="55E17C69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В договоре определяются:</w:t>
      </w:r>
    </w:p>
    <w:p w14:paraId="5E6FC815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 договора;</w:t>
      </w:r>
    </w:p>
    <w:p w14:paraId="015BA3A7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б) срок проведения экспертизы;</w:t>
      </w:r>
    </w:p>
    <w:p w14:paraId="33A1DEDD" w14:textId="4DE96D8A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размер платы за проведение экспертизы, рассчитанный в соответствии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hyperlink w:anchor="P332">
        <w:r w:rsidRPr="000A5D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размера платы за оказание необходимой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продукции, утвержденной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сентября 2017 г. № 1135 «Об отнесении продукции к промышленной продукции, не имеющей произведенных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Российской Федерации аналогов, и внесении изменений в некоторые акты Правительства Российской Федерации»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превышающий предельного размера платы за оказание необходимой и обязательной услуги по экспертизе определения отличий параметров продукции от параметров произведенной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промышленной продукции, утвержденного указанным постановлением;</w:t>
      </w:r>
    </w:p>
    <w:p w14:paraId="63EF89AB" w14:textId="73EF0BF3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условие об оплате экспертизы, включая условие о возврате заявителю уплаченных средств за проведенную экспертизу в случае, если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отказано в выдаче заключения по основанию, указанному в 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7781521A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д) ответственность сторон за неисполнение и (или) ненадлежащее исполнение обязательств.</w:t>
      </w:r>
    </w:p>
    <w:p w14:paraId="3737A409" w14:textId="21DD8930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Экспертиза проводится в течение 40 рабочих дней с даты заключения договора.</w:t>
      </w:r>
    </w:p>
    <w:p w14:paraId="6C9CB905" w14:textId="3F737292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экспертизы включает в себя следующие этапы:</w:t>
      </w:r>
    </w:p>
    <w:p w14:paraId="5372E728" w14:textId="26C09D20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е информации</w:t>
      </w:r>
      <w:r w:rsidR="006C5F8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предоставленной заявителем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соотв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подпунктом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и параметров заявленной продукции на основании информации, содержащейся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документах, представленных заявителем в соответ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подпунктом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7A1ACA8F" w14:textId="3F3F7F31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поиск производимой на территории Российской Федерации промышленной продукции, схожей с заявленной продукцией. Поиск производится с учетом заключений о подтверждении производства промышленной продукции на территории Российской Федерации, выданных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Минпромторгом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8">
        <w:r w:rsidRPr="000A5D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заключения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719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5F8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D9D8C4" w14:textId="0E9760F5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идентификации производства на территории Российской Федерации промышленной продукции, схожей с продукцией, указанной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5FD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аналога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промышленной продукции осуществляется в целом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по такой продукции без разбивки на компоненты в случаях, если промышленная продукция не может быть разделена на компоненты без изменения параметров продукции либо в отношении многокомпонентного технологического оборудования.</w:t>
      </w:r>
    </w:p>
    <w:p w14:paraId="705DCB1D" w14:textId="40147238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состав многокомпонентного технологического оборудования входит более чем одна технологическая линия, обеспечивающая производство готовой продукции, поиск аналогов при идентификации производства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Российской Федерации промышленной продукции, схожей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заявленной продукцией, осуществляется отдельно по каждой технологической линии;</w:t>
      </w:r>
    </w:p>
    <w:p w14:paraId="594617BC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в) сравнение параметров заявленной продукции с параметрами промышленной продукции, схожей с заявленной продукцией, в целях определения наличия (отсутствия) производства на территории Российской Федерации промышленной продукции, параметры которой аналогичны параметрам заявленной продукции;</w:t>
      </w:r>
    </w:p>
    <w:p w14:paraId="71097F67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г) составление акта экспертизы и выдача его заявителю.</w:t>
      </w:r>
    </w:p>
    <w:p w14:paraId="14699924" w14:textId="2EC7954C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заявителя дополнительные документы в целях проведения соответствующего этапа эк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спертизы, указанного в пункте 14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Правил.</w:t>
      </w:r>
    </w:p>
    <w:p w14:paraId="3224C455" w14:textId="2FFBDFE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не предоставление заявителем запрошенных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организацией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дополнительных документов не является основанием для отказа в выдаче акта экспертизы.</w:t>
      </w:r>
    </w:p>
    <w:p w14:paraId="478CCAF1" w14:textId="38BB6679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проведения этапа, указ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анного в 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 и Методические рекомендации по проведению экспертизы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26620" w14:textId="5FB79BC3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этапа, указанного в 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308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 рабочих дней информационное сообщение, предусмотренное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пунктом 18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а также направляет копии указанного информационного сообщения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отраслевые ассоциации, объединения производителей, научные и образовательные организации.</w:t>
      </w:r>
    </w:p>
    <w:p w14:paraId="1724CD04" w14:textId="57C2E0A8" w:rsidR="002F67A7" w:rsidRPr="000A5DA8" w:rsidRDefault="00F9784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 вправе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иные мероприятия в целях реализации 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 (направление запросов в отраслевые объединения производителей, научно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исследовательские институты), а также вправе запросить у производителей промышленной продукции, параметры которой схожи с параметрами заявленной продукции, документы, указанные в 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 за исключением информации, составляющей коммерческую либо иную охраняемую законом тайну.</w:t>
      </w:r>
    </w:p>
    <w:p w14:paraId="79D9E1CD" w14:textId="17B099F0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реализация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5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54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осуществляются в порядке, установленном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статьёй 14 Федерального закона от 31 декабря 2014 г. № 488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ФЗ «О промышленной политике в Российской Федерации»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85D06" w14:textId="4D408C3D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Информационное сообщение включает в себя следующие сведения:</w:t>
      </w:r>
    </w:p>
    <w:p w14:paraId="59D58A37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 код заявленной продукции;</w:t>
      </w:r>
    </w:p>
    <w:p w14:paraId="7024546B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и параметры заявленной продукции;</w:t>
      </w:r>
    </w:p>
    <w:p w14:paraId="3CC7710D" w14:textId="21BCBFE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контактная информация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организации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(почтовый адрес, адрес электронной почты, телефон);</w:t>
      </w:r>
    </w:p>
    <w:p w14:paraId="4A48D404" w14:textId="7777777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г) срок поиска схожей продукции.</w:t>
      </w:r>
    </w:p>
    <w:p w14:paraId="1BB12BD8" w14:textId="57BF64E3" w:rsidR="00E41FF3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Акт экспертизы подписывается руководителем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 (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лицом)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</w:t>
      </w:r>
      <w:r w:rsidR="00C85D5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выдачи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5D5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до окончания срока действия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заключения, предусмотренного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пунктом 34</w:t>
      </w:r>
      <w:r w:rsidR="0081054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C85D5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FA848D" w14:textId="408DD1AA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Датой выдачи акта экспертизы является дата его подписания.</w:t>
      </w:r>
    </w:p>
    <w:p w14:paraId="33BC1307" w14:textId="4212C10C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Копия акта экспертизы в течение 3 рабочих дней со дня его выдачи размещается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организацией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32CC68" w14:textId="31F083F6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Экспертная организация веде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реестр актов экспертиз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змещае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об экспертизе, содержащую:</w:t>
      </w:r>
    </w:p>
    <w:p w14:paraId="24D89BF5" w14:textId="0B6A40D1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2363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заявленной продукции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коды продукции и ее параметры;</w:t>
      </w:r>
    </w:p>
    <w:p w14:paraId="24E3C83E" w14:textId="389D3151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результаты поиска промышленной продукции, производимой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Российской Федерации, с кодами продукции, соответствующими кодам заявленной продукции и параметрами, схожими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параметрами заявленной продукции, а также информацию о реализации 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пункта 1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5185BBE1" w14:textId="2C890FCE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результаты сравнения параметров заявленной продукции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 параметрами схожей продукции в целях определения наличия (отсутствия) производства на территории Российской Федерации промышленной продукции, параметры которой аналогичны параметрам заявленной продукции;</w:t>
      </w:r>
    </w:p>
    <w:p w14:paraId="128579E9" w14:textId="3D5E6FED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дату подачи 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дату начала и окончания проведения экспертизы.</w:t>
      </w:r>
    </w:p>
    <w:p w14:paraId="25A2AAF3" w14:textId="76B6AD33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утраты акта экспертизы заявитель вправе получить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дубликат. Выдача дубликата осуществляется бесплатно в течение 5 рабочих дней с даты получения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обращения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84F4CE" w14:textId="5B9B99DB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вправе направить в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экспертную организацию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выданный ранее заявителю указанной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наименования продукции, в отношении которой была проведена экспертиза, в случае одновременного выполнения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следующих требований:</w:t>
      </w:r>
    </w:p>
    <w:p w14:paraId="43B07C72" w14:textId="18CDBDA8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продукции, указанное в акте экспертизы, отличается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наименования продукции, указанного в решении о классификации товаров в соответствии с </w:t>
      </w:r>
      <w:r w:rsidR="0052363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выданного таможенным органом государства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Евразийского экономического союза, в случае, если такое решение было принято после направления заявителем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5 и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64A2F3C2" w14:textId="7A392B17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изменения, вносимые в акт экспертизы, носят технический характер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противоречат информации, изложенной в ранее выданном акте экспертизы. </w:t>
      </w:r>
    </w:p>
    <w:p w14:paraId="5A6E4B37" w14:textId="184BCDC5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заявлению о внесении изменений в выданный ранее заявителю указанной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экспертизы, сформированному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о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сновании по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дпункта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прилагаются копия предварительного решения о классификации товара в соответствии с 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копия решения о классификации товара, перемещаемого через таможенную границу Евразийского экономического союза в несобранном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или разобранном виде, в том числе в некомплектном или незавершенном виде,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многокомпонентного технологического оборудования.</w:t>
      </w:r>
    </w:p>
    <w:p w14:paraId="544872D7" w14:textId="31EAA52B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о внесении изменений в выданный ранее заявителю указанной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экспертизы, сформированному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сновании подпункта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пункта 23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прилагается описание необходимых изменений, вносимых в акт экспертизы,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их обоснование.</w:t>
      </w:r>
    </w:p>
    <w:p w14:paraId="7A6A9797" w14:textId="1D1081EF" w:rsidR="002F67A7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 Экспертная организация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бесплатной основе в течение 10 рабочих дней с даты поступления заявления о внесении изменений в выданный ранее заявителю указанной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экспертизы и докумен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тов, предусмотренных пунктами 23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осуществляет проверку достоверности и полноты представленных документов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7A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по результатам такой проверки:</w:t>
      </w:r>
    </w:p>
    <w:p w14:paraId="664674DD" w14:textId="6CF3776F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недостоверности сведений, изложенных в заявлении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выданный ранее заявителю указанной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экспертизы и (или) неполноты представленных документов, а также в случае, если изменения, предлагаемые к внесению в акт экспертизы в части наименования продукции, противоречат информации, изложенной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ранее выданном акте экспертизы, и (или) требуют повторного проведения экспертизы определения отличий параметров продукции от параметров произведенной в Российской Федерации промышленной продукции направляет заявителю уведомление об отказе во внесении изменений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акт экспертизы с указанием причины отказа;</w:t>
      </w:r>
    </w:p>
    <w:p w14:paraId="37FE299D" w14:textId="76BE5E16" w:rsidR="002F67A7" w:rsidRPr="000A5DA8" w:rsidRDefault="002F67A7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выдает акт экспертизы с учетом внесенных изменений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наименование продукции и обеспечивает выполнение требований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выданным актам эксперт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изы, 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1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2C8F3205" w14:textId="29F30468" w:rsidR="005C0C31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получения заключения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случае наличия выданного экспертной организацией акта экспертизы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представляет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321EC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 личного кабинета заявителя ГИСП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информацию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7EB652" w14:textId="7840485A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чество (при наличии)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предпринимателя;</w:t>
      </w:r>
    </w:p>
    <w:p w14:paraId="74252CB8" w14:textId="00CB03FC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б) идентификационный номер налогоплательщика, основной государ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регистрационный номер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лица, основной государственный номер индивидуального предпринимателя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предпринимателя;</w:t>
      </w:r>
    </w:p>
    <w:p w14:paraId="5131933E" w14:textId="32A90F67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место нахождения и адрес юридического лица в пределах места нахождения юридического лица или адрес места жительства гражданина, осуществляющего предпринимательскую деятельность </w:t>
      </w:r>
      <w:r w:rsidR="0027152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качестве индивидуального предпринимателя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EA89DC" w14:textId="77777777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реквизиты и наименование нормативного правового акта, которым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предусматривается отнесение продукции к продукции, не имеющей аналогов;</w:t>
      </w:r>
    </w:p>
    <w:p w14:paraId="41B7C30B" w14:textId="4CB2C6A4" w:rsidR="005C0C31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наименование и коды продукции, в том числе согласно 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</w:t>
      </w:r>
    </w:p>
    <w:p w14:paraId="41C25C3B" w14:textId="53E15F51" w:rsidR="00183A0A" w:rsidRPr="000A5DA8" w:rsidRDefault="008A308E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предварительного решения о классификации товара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или копия решения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классификации товара, перемещаемого через таможенную границу Евразийского экономического союза в несобранном или разобранном виде,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в некомплектном или незавершенном виде (при наличии), в случае направления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многокомпонентного технологического оборудования.</w:t>
      </w:r>
    </w:p>
    <w:p w14:paraId="5859181A" w14:textId="4D5D0F89" w:rsidR="00183A0A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" w:name="P95"/>
      <w:bookmarkEnd w:id="1"/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предусмотренная пунктом 2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в отношении каждого наименования продукции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или многокомпонентного технологического оборудования.</w:t>
      </w:r>
    </w:p>
    <w:p w14:paraId="735C6350" w14:textId="07A4D4E3" w:rsidR="00183A0A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7C5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согласно пунктам 26 и 27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выдачу заключения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многокомпонентное технологическое оборудование, </w:t>
      </w:r>
      <w:r w:rsidR="00A7674E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такой информации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обоснование невозможности замены отдельных компонентов заявленной продукции компонентами, произведенными на территории Российской Федерации без изменения параметров такой продукции, заверенное руководителем юридического лица либо индивидуальным предпринимателем (иным уполномоченным лицом).</w:t>
      </w:r>
    </w:p>
    <w:p w14:paraId="25AD55F6" w14:textId="67C29EB1" w:rsidR="00183A0A" w:rsidRPr="000A5DA8" w:rsidRDefault="009E2FF0" w:rsidP="00F161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поступления 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указанной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26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F1615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по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лноты и достоверности сведений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соответ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твие такого заявления пунктам 26 и 28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05C78148" w14:textId="0DE951B1" w:rsidR="005C0C31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проведения проверки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Правил:</w:t>
      </w:r>
    </w:p>
    <w:p w14:paraId="51B76280" w14:textId="7F1399EC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6"/>
      <w:bookmarkEnd w:id="2"/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неполноты и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(или) недостоверности сведений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а та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же его несоответствия пунктам 26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 направляет заявителю уведомление об отказе в выдаче заключения с указанием причины отказа.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Заявитель, которому отказано в выдаче заключения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неполнотой сведений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е его несоответствием пунктам 26, 28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вправе повторно обратиться 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повторного прохождения проце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дуры предусмотренной пунктами 23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4A9CF3" w14:textId="21EE8CD0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направляет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нформацию, указанную в пункте 26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E41FF3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Минпромторгу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73BE96" w14:textId="6BBBF5E1" w:rsidR="00183A0A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15 рабочих дней с даты поступления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указанн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ой в пункте 26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проверку:</w:t>
      </w:r>
    </w:p>
    <w:p w14:paraId="5363760E" w14:textId="1C8B76D3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соблюдения </w:t>
      </w:r>
      <w:r w:rsidR="00F9784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выдачи акта экспертизы, установленного </w:t>
      </w:r>
      <w:hyperlink w:anchor="P126">
        <w:r w:rsidR="008B53FA" w:rsidRPr="000A5D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21 или 22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29B4E7B4" w14:textId="3D88FA0E" w:rsidR="00183A0A" w:rsidRPr="000A5DA8" w:rsidRDefault="007360D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наличия (отсутствия) производства на территории Российской Федерации промышленной продукции,</w:t>
      </w:r>
      <w:r w:rsidR="001B73D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аналогичной продукции,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от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заинтересованного юридического лица и (или) индивидуального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предпринимателя, осуществляющего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промышленной продукции в Российской Федерации.</w:t>
      </w:r>
    </w:p>
    <w:p w14:paraId="1C29BE75" w14:textId="2C03075B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При идентификации производства на территории Российской Федерации промышленной продукции, схожей с продукцией,</w:t>
      </w:r>
      <w:r w:rsidR="001B73D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аналогичной продукции,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в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аналога в отношении промышленной продукции осуществляется в целом по такой продукции без разбивки на компоненты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если промышленная продукция не может быть разделена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компоненты без изменения параметров продукции либо в отношении многокомпонентного технологического оборудования.</w:t>
      </w:r>
    </w:p>
    <w:p w14:paraId="087C4EB9" w14:textId="3EE1E773" w:rsidR="005C0C31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состав многокомпонентного технологического оборудования входит более чем одна технологическая линия, обеспечивающая производство готовой продукции, поиск аналогов при идентификации производства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Российской Федерации промышленной продукции, схожей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заявленной продукцией, осуществляется отдельно по каждой технологической линии.</w:t>
      </w:r>
    </w:p>
    <w:p w14:paraId="23E4B5DF" w14:textId="7ED3B1B3" w:rsidR="00183A0A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в пункте 26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проверки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м 31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выдаче заключения в случае установления, что заявленная продукция может быть отнесена к промышленной продукции, не имеющей произведенных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аналогов.</w:t>
      </w:r>
    </w:p>
    <w:p w14:paraId="1821FB5D" w14:textId="46F9712E" w:rsidR="00183A0A" w:rsidRPr="000A5DA8" w:rsidRDefault="009E2FF0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заключение, которое содержит:</w:t>
      </w:r>
    </w:p>
    <w:p w14:paraId="6AB4DFF8" w14:textId="487D0972" w:rsidR="005C0C31" w:rsidRPr="000A5DA8" w:rsidRDefault="00B30E22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фамилию, имя, от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чество (при наличии) заявителя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предпринимателя, идентификационный номер налогоплательщика, основной государственный регистрационный номер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лица, основной государственный номер 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предпринимателя;</w:t>
      </w:r>
    </w:p>
    <w:p w14:paraId="38012E59" w14:textId="7EA3199C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наименование продукции, отнесенной к продукции, не имеющей аналогов, с указанием кодов продукции, в том числе согласно 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 ВЭД ЕАЭС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наличии), согласно информации, предоставленной заявителем</w:t>
      </w:r>
      <w:r w:rsidR="00B30E2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соот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26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C6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205BCC79" w14:textId="77777777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в) номер заключения, дату выдачи заключения и срок его действия.</w:t>
      </w:r>
    </w:p>
    <w:p w14:paraId="7CC00403" w14:textId="78D4B386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подписывается уполномоченным должностным лицом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направляется заявителю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 ГИСП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очих дней с даты его подписани</w:t>
      </w:r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35C2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66E0EC" w14:textId="5339D330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заключение выдается в отношении многокомпонентного технологического оборудования с учетом сведений из представленной копии решения о классификации товара, перемещаемого через таможенную границу Евразийского экономического союза в несобранном или разобранном виде,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некомплектном или незавершенном виде, ввоз или вывоз которого предполагается различными товарными партиями в течение установленного периода времени, заключение действует до выпуска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декларация на товары в отношении последнего компонента товара,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условии, что соответствующее решение о классификации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не было прекращено или отозвано, но не более чем 6 лет с момента выдачи такого заключения.</w:t>
      </w:r>
    </w:p>
    <w:p w14:paraId="1ECFA510" w14:textId="55A9A1A5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заключение</w:t>
      </w:r>
      <w:r w:rsidR="00A0379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в отношении продукции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сведений из представленной копии предварительного решения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классификации товара в соответствии с </w:t>
      </w:r>
      <w:r w:rsidR="00305F9B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, срок действия такого заключения составляет 1 год с даты его выдачи, при условии, что соответствующее предварительного решения о классификации товара</w:t>
      </w:r>
      <w:r w:rsidR="00305F9B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05F9B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прекращено или отозвано.</w:t>
      </w:r>
    </w:p>
    <w:p w14:paraId="1EFC1CDF" w14:textId="692C8827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предварительного решения о классификации товара в соответствии с </w:t>
      </w:r>
      <w:r w:rsidR="00305F9B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ТН ВЭД ЕАЭС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решения о классификации товара, перемещаемого через таможенную границу Евразийского экономического союза в несобранном или разобранном виде, в том числе в некомплектном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или незавершенном виде, ввоз или вывоз которого предполагается различными товарными партиями в течение установленного периода времени или копии таких решений, срок действия такого заключения составляет 1 год с даты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его выдачи.</w:t>
      </w:r>
    </w:p>
    <w:p w14:paraId="48EC6A7B" w14:textId="32A7A178" w:rsidR="00183A0A" w:rsidRPr="000A5DA8" w:rsidRDefault="00183A0A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Датой выдачи заключения является дата его подписания.</w:t>
      </w:r>
    </w:p>
    <w:p w14:paraId="55DAE960" w14:textId="55A26304" w:rsidR="003E391D" w:rsidRPr="000A5DA8" w:rsidRDefault="000A5DA8" w:rsidP="003E3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E2FF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E39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C44C1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промторг</w:t>
      </w:r>
      <w:proofErr w:type="spellEnd"/>
      <w:r w:rsidR="00C44C12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3E39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направляет указанное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</w:t>
      </w:r>
      <w:r w:rsidR="009E2FF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настоящих Правил </w:t>
      </w:r>
      <w:r w:rsidR="003E39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в Федеральную таможенную службу </w:t>
      </w:r>
      <w:r w:rsidR="009E2FF0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39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системы межведомственного электронного документооборота или системы межведомственного электронного взаимодействия в течение 5 рабочих дней с даты его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3E39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DD7DC" w14:textId="6B3A6A50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37C5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направить в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AB0A1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заключение:</w:t>
      </w:r>
    </w:p>
    <w:p w14:paraId="7E0EF154" w14:textId="77777777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части уточнения наименования продукции, отнесенной к продукции, не имеющей аналогов;</w:t>
      </w:r>
    </w:p>
    <w:p w14:paraId="1E4D1EA0" w14:textId="77777777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продления срока действия заключения.</w:t>
      </w:r>
    </w:p>
    <w:p w14:paraId="0F9CA463" w14:textId="51DD101B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337C5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 з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аявле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нию, указанному в пункте 36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 прилагаются следующие документы:</w:t>
      </w:r>
    </w:p>
    <w:p w14:paraId="075B2FA7" w14:textId="40BE7341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указанном в подпун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36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акта экспертизы определения отличий параметров продукции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параметров произведенной в Российской Федерации промышленной продукции, выданного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25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Правил;</w:t>
      </w:r>
    </w:p>
    <w:p w14:paraId="503FCA4C" w14:textId="11212344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ука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занном в 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36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классификации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ввоз или вывоз которого предполагается различными товарными партиями в течение установленного периода времени, если такое решение было принято после направления заявителем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026C9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акта экспертизы и заключения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5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 а также копия ранее выданного заключения.</w:t>
      </w:r>
    </w:p>
    <w:p w14:paraId="3A409B07" w14:textId="6F11574E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37C5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поступления заявления и докумен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в, предусмотренных пунктами 36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и 37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осуществляет проверку:</w:t>
      </w:r>
    </w:p>
    <w:p w14:paraId="5B883814" w14:textId="77777777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 и полноты представленных документов;</w:t>
      </w:r>
    </w:p>
    <w:p w14:paraId="13DC3D9F" w14:textId="420C334C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выдачи акта эксп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ертизы, установленных пунктом 25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Правил, в случае, ука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занном в подпункте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36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Правил.</w:t>
      </w:r>
    </w:p>
    <w:p w14:paraId="0334B4E3" w14:textId="6627D81C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337C59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проведения пров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ерки, предусмотренной пунктом 38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Правил:</w:t>
      </w:r>
    </w:p>
    <w:p w14:paraId="180C1DD1" w14:textId="7C792BBB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лучае недостоверности сведений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 (или) неполноты представленных документов, а также в случае несоблюдения требова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>ий, предусмотренных пунктами 23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направляет заявителю уведомление об отказе во внесении изменений в заключение с указанием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причины отказа;</w:t>
      </w:r>
    </w:p>
    <w:p w14:paraId="23E09AFE" w14:textId="68D92A55" w:rsidR="00183A0A" w:rsidRPr="000A5DA8" w:rsidRDefault="00337C59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заключение с учетом внесенных изменений и обеспечивает его включение в перечень выданных заключ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ений в соответствии с пунктом 42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а также размещает копию указанного заключения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43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3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Правил.</w:t>
      </w:r>
    </w:p>
    <w:p w14:paraId="7AA6D85D" w14:textId="5C4B76F5" w:rsidR="00183A0A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P116"/>
      <w:bookmarkEnd w:id="3"/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об отказе в выдаче заключения в случае, если:</w:t>
      </w:r>
    </w:p>
    <w:p w14:paraId="6DC75CAC" w14:textId="2F6BC41C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организацией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соблюден порядок выдачи акта экспертизы, установленный </w:t>
      </w:r>
      <w:hyperlink w:anchor="P126">
        <w:r w:rsidR="008037B8" w:rsidRPr="000A5D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или 22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6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143B1A1D" w14:textId="1021FEA6" w:rsidR="00183A0A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заявленная продукция не может быть отнесена к промышленной продукции, не имеющей произведенных в Российской Федерации аналогов,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3A0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производства на территории Российской Федерации промышленной продукции, </w:t>
      </w:r>
      <w:r w:rsidR="00777695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аналогичной продукции.</w:t>
      </w:r>
    </w:p>
    <w:p w14:paraId="3A65861B" w14:textId="586C9C78" w:rsidR="005C0C31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отказе в выдаче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причины отказа направляется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в течение 5 рабочих дней с даты принятия такого решения.</w:t>
      </w:r>
    </w:p>
    <w:p w14:paraId="63D67CCB" w14:textId="2132DEDC" w:rsidR="005C0C31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7B8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перечень выданных заключений.</w:t>
      </w:r>
    </w:p>
    <w:p w14:paraId="367E606C" w14:textId="6AD10805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включаются сведения, содержащиеся </w:t>
      </w:r>
      <w:r w:rsidR="003E16AC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заключении, с указанием срока действия заключения, а также сведения </w:t>
      </w:r>
      <w:r w:rsidR="00EA284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F5261D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организации,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выдавшей акт экспертизы.</w:t>
      </w:r>
    </w:p>
    <w:p w14:paraId="2945DF8F" w14:textId="77777777" w:rsidR="005C0C31" w:rsidRPr="000A5DA8" w:rsidRDefault="005C0C31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срока действия заключения оно исключается из перечня.</w:t>
      </w:r>
    </w:p>
    <w:p w14:paraId="789E3FFF" w14:textId="00C995EA" w:rsidR="005C0C31" w:rsidRPr="000A5DA8" w:rsidRDefault="000A5DA8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6674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Копии выданных заключений размещаются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B53FA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ГИСП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</w:t>
      </w:r>
      <w:proofErr w:type="spellStart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r w:rsidR="006D5AA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F009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14C4F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0C31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0A0BAD" w14:textId="77777777" w:rsidR="00914C4F" w:rsidRPr="000A5DA8" w:rsidRDefault="00914C4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14C4F" w:rsidRPr="000A5DA8" w:rsidSect="005C0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0E1AB2" w14:textId="242860C6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A5DA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0A5DA8">
        <w:rPr>
          <w:rFonts w:ascii="Times New Roman" w:hAnsi="Times New Roman" w:cs="Times New Roman"/>
          <w:sz w:val="28"/>
          <w:szCs w:val="28"/>
        </w:rPr>
        <w:t>Приложение к Правилам отнесения продукции к промышленной продукции, не имеющей произведенных в Российской Федерации аналогов, утвержденных указанным постановлением, изложить в следующей редакции изложить в следующей редакции:</w:t>
      </w:r>
    </w:p>
    <w:p w14:paraId="682312A7" w14:textId="77777777" w:rsidR="000F15F2" w:rsidRPr="000A5DA8" w:rsidRDefault="000F15F2" w:rsidP="000F15F2">
      <w:pPr>
        <w:pStyle w:val="ConsPlusNormal"/>
        <w:spacing w:line="360" w:lineRule="auto"/>
        <w:ind w:left="-284" w:right="-85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8F7167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«Приложение</w:t>
      </w:r>
    </w:p>
    <w:p w14:paraId="2DFE4300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к Правилам отнесения продукции</w:t>
      </w:r>
    </w:p>
    <w:p w14:paraId="0E5D34E3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к промышленной продукции,</w:t>
      </w:r>
    </w:p>
    <w:p w14:paraId="28C2B2CC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не имеющей произведенных</w:t>
      </w:r>
    </w:p>
    <w:p w14:paraId="5051F6C7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в Российской Федерации аналогов</w:t>
      </w:r>
    </w:p>
    <w:p w14:paraId="737512BF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14:paraId="6D5D1D26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Правительства Российской</w:t>
      </w:r>
    </w:p>
    <w:p w14:paraId="28342D12" w14:textId="77777777" w:rsidR="000F15F2" w:rsidRPr="000A5DA8" w:rsidRDefault="000F15F2" w:rsidP="000F15F2">
      <w:pPr>
        <w:pStyle w:val="ConsPlusNormal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Федерации от_____№____)</w:t>
      </w:r>
    </w:p>
    <w:p w14:paraId="74B1E586" w14:textId="77777777" w:rsidR="000F15F2" w:rsidRPr="000A5DA8" w:rsidRDefault="000F15F2" w:rsidP="000F15F2">
      <w:pPr>
        <w:pStyle w:val="ConsPlusNormal"/>
        <w:spacing w:line="360" w:lineRule="auto"/>
        <w:ind w:left="-284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F4BA6" w14:textId="77777777" w:rsidR="000F15F2" w:rsidRPr="000A5DA8" w:rsidRDefault="000F15F2" w:rsidP="000F15F2">
      <w:pPr>
        <w:pStyle w:val="ConsPlusNormal"/>
        <w:ind w:right="-2"/>
        <w:jc w:val="right"/>
        <w:rPr>
          <w:rFonts w:ascii="Times New Roman" w:hAnsi="Times New Roman" w:cs="Times New Roman"/>
          <w:szCs w:val="24"/>
        </w:rPr>
      </w:pPr>
      <w:r w:rsidRPr="000A5DA8">
        <w:rPr>
          <w:rFonts w:ascii="Times New Roman" w:hAnsi="Times New Roman" w:cs="Times New Roman"/>
          <w:szCs w:val="24"/>
        </w:rPr>
        <w:t>«(форма)</w:t>
      </w:r>
    </w:p>
    <w:p w14:paraId="30C616D1" w14:textId="77777777" w:rsidR="000F15F2" w:rsidRPr="000A5DA8" w:rsidRDefault="000F15F2" w:rsidP="000F15F2">
      <w:pPr>
        <w:pStyle w:val="ConsPlusNormal"/>
        <w:ind w:right="-853"/>
        <w:jc w:val="both"/>
        <w:rPr>
          <w:szCs w:val="24"/>
        </w:rPr>
      </w:pPr>
    </w:p>
    <w:p w14:paraId="3A661EE7" w14:textId="77777777" w:rsidR="000F15F2" w:rsidRPr="000A5DA8" w:rsidRDefault="000F15F2" w:rsidP="000F15F2">
      <w:pPr>
        <w:pStyle w:val="ConsPlusNonformat"/>
        <w:ind w:left="-709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05"/>
      <w:bookmarkEnd w:id="4"/>
      <w:r w:rsidRPr="000A5DA8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7ABC48A0" w14:textId="77777777" w:rsidR="000F15F2" w:rsidRPr="000A5DA8" w:rsidRDefault="000F15F2" w:rsidP="000F15F2">
      <w:pPr>
        <w:pStyle w:val="ConsPlusNonformat"/>
        <w:ind w:left="-709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A8">
        <w:rPr>
          <w:rFonts w:ascii="Times New Roman" w:hAnsi="Times New Roman" w:cs="Times New Roman"/>
          <w:b/>
          <w:sz w:val="24"/>
          <w:szCs w:val="24"/>
        </w:rPr>
        <w:t>экспертизы определения отличий параметров продукции от параметров</w:t>
      </w:r>
    </w:p>
    <w:p w14:paraId="243B119F" w14:textId="77777777" w:rsidR="000F15F2" w:rsidRPr="000A5DA8" w:rsidRDefault="000F15F2" w:rsidP="000F15F2">
      <w:pPr>
        <w:pStyle w:val="ConsPlusNonformat"/>
        <w:ind w:left="-709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A8">
        <w:rPr>
          <w:rFonts w:ascii="Times New Roman" w:hAnsi="Times New Roman" w:cs="Times New Roman"/>
          <w:b/>
          <w:sz w:val="24"/>
          <w:szCs w:val="24"/>
        </w:rPr>
        <w:t>произведенной в Российской Федерации промышленной продукции</w:t>
      </w:r>
    </w:p>
    <w:p w14:paraId="091FBF08" w14:textId="77777777" w:rsidR="000F15F2" w:rsidRPr="000A5DA8" w:rsidRDefault="000F15F2" w:rsidP="000F15F2">
      <w:pPr>
        <w:pStyle w:val="ConsPlusNonforma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04736" w14:textId="77777777" w:rsidR="000F15F2" w:rsidRPr="000A5DA8" w:rsidRDefault="000F15F2" w:rsidP="000F15F2">
      <w:pPr>
        <w:pStyle w:val="ConsPlusNonformat"/>
        <w:ind w:left="-567" w:right="-853"/>
        <w:jc w:val="center"/>
        <w:rPr>
          <w:rFonts w:ascii="Times New Roman" w:hAnsi="Times New Roman" w:cs="Times New Roman"/>
          <w:sz w:val="24"/>
          <w:szCs w:val="24"/>
        </w:rPr>
      </w:pPr>
      <w:r w:rsidRPr="000A5DA8">
        <w:rPr>
          <w:rFonts w:ascii="Times New Roman" w:hAnsi="Times New Roman" w:cs="Times New Roman"/>
          <w:sz w:val="24"/>
          <w:szCs w:val="24"/>
        </w:rPr>
        <w:t>от ______________ № _____</w:t>
      </w:r>
    </w:p>
    <w:p w14:paraId="19E8AA07" w14:textId="77777777" w:rsidR="000F15F2" w:rsidRPr="000A5DA8" w:rsidRDefault="000F15F2" w:rsidP="000F15F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DCF85FE" w14:textId="77777777" w:rsidR="000F15F2" w:rsidRPr="000A5DA8" w:rsidRDefault="000F15F2" w:rsidP="000F15F2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A5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5424A2" w14:textId="77777777" w:rsidR="000F15F2" w:rsidRPr="000A5DA8" w:rsidRDefault="000F15F2" w:rsidP="000F15F2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A5DA8">
        <w:rPr>
          <w:rFonts w:ascii="Times New Roman" w:hAnsi="Times New Roman" w:cs="Times New Roman"/>
          <w:sz w:val="24"/>
          <w:szCs w:val="24"/>
        </w:rPr>
        <w:t>(наименование экспертной организации, выдавшей акт экспертизы, ОГРН)</w:t>
      </w:r>
    </w:p>
    <w:p w14:paraId="500E4001" w14:textId="77777777" w:rsidR="000F15F2" w:rsidRPr="000A5DA8" w:rsidRDefault="000F15F2" w:rsidP="000F15F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BA4898" w14:textId="351EA264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sz w:val="24"/>
          <w:szCs w:val="24"/>
        </w:rPr>
        <w:t>1. Наименование заявителя __________________________________________________</w:t>
      </w:r>
    </w:p>
    <w:p w14:paraId="7E7FCE13" w14:textId="52A69753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sz w:val="24"/>
          <w:szCs w:val="24"/>
        </w:rPr>
        <w:t>2. ИНН или ОГРИП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811AD76" w14:textId="4787CAA5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sz w:val="24"/>
          <w:szCs w:val="24"/>
        </w:rPr>
        <w:t>3. Адрес (местонахождение) заявителя ________________________________________</w:t>
      </w:r>
    </w:p>
    <w:p w14:paraId="29383367" w14:textId="62DBDBEF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sz w:val="24"/>
          <w:szCs w:val="24"/>
        </w:rPr>
        <w:t>4. Наименование заявленной продукции, в отношении которой проведена экспертиза __________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14:paraId="6C18BE59" w14:textId="33AA2D95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Код продукции в соответствии с </w:t>
      </w:r>
      <w:hyperlink r:id="rId9" w:history="1">
        <w:r w:rsidR="000F15F2" w:rsidRPr="000A5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 034</w:t>
        </w:r>
        <w:r w:rsidR="00E77B6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</w:t>
        </w:r>
        <w:r w:rsidR="000F15F2" w:rsidRPr="000A5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</w:t>
        </w:r>
      </w:hyperlink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(КПЕС 2008) _____________________</w:t>
      </w:r>
    </w:p>
    <w:p w14:paraId="0C4B4490" w14:textId="2B682011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6. Код продукции в соответствии с ТН ВЭД ЕАЭС &lt;1&gt; ___________________________</w:t>
      </w:r>
    </w:p>
    <w:p w14:paraId="3E91EEE7" w14:textId="13C592CE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7. Параметры заявленной продукции, касающиеся &lt;2&gt;:</w:t>
      </w:r>
    </w:p>
    <w:p w14:paraId="7F86DC4C" w14:textId="44199606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а) функционального назначения или перечня выполняемых функций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73BE3B47" w14:textId="6A263D99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б) области применения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14:paraId="63F513BE" w14:textId="169D26EE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в) качественных характеристик:</w:t>
      </w:r>
    </w:p>
    <w:p w14:paraId="4C035117" w14:textId="0B004A98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надежности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14:paraId="364ABCDE" w14:textId="642E6074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эргономичности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14:paraId="6C3C5E7F" w14:textId="09000398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энергетической эффективности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30223C6" w14:textId="23E3F180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параметры </w:t>
      </w:r>
      <w:proofErr w:type="gramStart"/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gramEnd"/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14:paraId="642343A9" w14:textId="5549357D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безопасности ____________________________________________________</w:t>
      </w:r>
    </w:p>
    <w:p w14:paraId="37E79757" w14:textId="0B2DF747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параметры ___________________________________________________</w:t>
      </w:r>
    </w:p>
    <w:p w14:paraId="4AA5C27E" w14:textId="27536AEA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параметры </w:t>
      </w:r>
      <w:proofErr w:type="gramStart"/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gramEnd"/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14:paraId="5423261A" w14:textId="035E3316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эксплуатационные параметры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14:paraId="6379947A" w14:textId="2182CD01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метрологические характеристики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4A41EEC7" w14:textId="60F9E96F" w:rsidR="000F15F2" w:rsidRPr="000A5DA8" w:rsidRDefault="005C472C" w:rsidP="000F15F2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иные параметры продукции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F2"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14:paraId="5E7215B1" w14:textId="77777777" w:rsidR="000F15F2" w:rsidRPr="000A5DA8" w:rsidRDefault="000F15F2" w:rsidP="000F15F2">
      <w:pPr>
        <w:pStyle w:val="ConsPlusNonformat"/>
        <w:spacing w:line="360" w:lineRule="auto"/>
        <w:ind w:right="-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(не производится) промышленная продукция, параметры которой отличаются (не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отличаются) от параметров заявленной продукции. Заявленная продукция может быть (не может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быть)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отнесена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к промышленной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продукции,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br/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имеющей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произведенных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Pr="000A5D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аналогов </w:t>
      </w:r>
      <w:hyperlink w:anchor="P247" w:history="1">
        <w:r w:rsidRPr="000A5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B7197E" w14:textId="77777777" w:rsidR="000F15F2" w:rsidRPr="000A5DA8" w:rsidRDefault="000F15F2" w:rsidP="000F15F2">
      <w:pPr>
        <w:pStyle w:val="ConsPlusNonformat"/>
        <w:spacing w:line="360" w:lineRule="auto"/>
        <w:ind w:right="-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акт экспертизы определения отличий параметров продукции </w:t>
      </w:r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параметров произведенной в Российской Федерации промышленной продукции подготовлен для предоставления в </w:t>
      </w:r>
      <w:proofErr w:type="spellStart"/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</w:t>
      </w:r>
      <w:proofErr w:type="spellEnd"/>
      <w:r w:rsidRPr="000A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промышленности и торговли Российской Федерации или использования в порядке установленном Правительством Российской Федерацией.</w:t>
      </w:r>
    </w:p>
    <w:p w14:paraId="6059C9B8" w14:textId="77777777" w:rsidR="000F15F2" w:rsidRPr="000A5DA8" w:rsidRDefault="000F15F2" w:rsidP="000F15F2">
      <w:pPr>
        <w:pStyle w:val="ConsPlusNonformat"/>
        <w:spacing w:line="360" w:lineRule="auto"/>
        <w:ind w:right="-2"/>
        <w:jc w:val="both"/>
      </w:pPr>
    </w:p>
    <w:p w14:paraId="6F9C749A" w14:textId="1BCED159" w:rsidR="000F15F2" w:rsidRPr="000A5DA8" w:rsidRDefault="005C472C" w:rsidP="000F15F2">
      <w:pPr>
        <w:pStyle w:val="ConsPlusNonformat"/>
        <w:spacing w:line="360" w:lineRule="auto"/>
        <w:ind w:right="-2"/>
        <w:jc w:val="both"/>
      </w:pPr>
      <w:r>
        <w:t xml:space="preserve"> </w:t>
      </w:r>
      <w:r w:rsidR="000F15F2" w:rsidRPr="000A5DA8">
        <w:t xml:space="preserve"> ____________________________________</w:t>
      </w:r>
      <w:r>
        <w:t xml:space="preserve"> </w:t>
      </w:r>
      <w:r w:rsidR="000F15F2" w:rsidRPr="000A5DA8">
        <w:t>___________________________________</w:t>
      </w:r>
    </w:p>
    <w:p w14:paraId="60323333" w14:textId="3E4C7310" w:rsidR="000F15F2" w:rsidRPr="000A5DA8" w:rsidRDefault="005C472C" w:rsidP="000F15F2">
      <w:pPr>
        <w:pStyle w:val="ConsPlusNonformat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F15F2" w:rsidRPr="000A5DA8">
        <w:rPr>
          <w:rFonts w:ascii="Times New Roman" w:hAnsi="Times New Roman" w:cs="Times New Roman"/>
          <w:sz w:val="24"/>
        </w:rPr>
        <w:t xml:space="preserve">(подпись руководителя экспертной </w:t>
      </w:r>
    </w:p>
    <w:p w14:paraId="00E32417" w14:textId="1759397F" w:rsidR="000F15F2" w:rsidRPr="000A5DA8" w:rsidRDefault="000F15F2" w:rsidP="000F15F2">
      <w:pPr>
        <w:pStyle w:val="ConsPlusNonformat"/>
        <w:ind w:right="-2"/>
        <w:jc w:val="both"/>
        <w:rPr>
          <w:rFonts w:ascii="Times New Roman" w:hAnsi="Times New Roman" w:cs="Times New Roman"/>
          <w:sz w:val="24"/>
        </w:rPr>
      </w:pPr>
      <w:r w:rsidRPr="000A5DA8">
        <w:rPr>
          <w:rFonts w:ascii="Times New Roman" w:hAnsi="Times New Roman" w:cs="Times New Roman"/>
          <w:sz w:val="24"/>
        </w:rPr>
        <w:t xml:space="preserve">организации или иного уполномоченного </w:t>
      </w:r>
      <w:proofErr w:type="gramStart"/>
      <w:r w:rsidRPr="000A5DA8">
        <w:rPr>
          <w:rFonts w:ascii="Times New Roman" w:hAnsi="Times New Roman" w:cs="Times New Roman"/>
          <w:sz w:val="24"/>
        </w:rPr>
        <w:t>лица)</w:t>
      </w:r>
      <w:r w:rsidR="005C472C">
        <w:rPr>
          <w:rFonts w:ascii="Times New Roman" w:hAnsi="Times New Roman" w:cs="Times New Roman"/>
          <w:sz w:val="24"/>
        </w:rPr>
        <w:t xml:space="preserve">   </w:t>
      </w:r>
      <w:proofErr w:type="gramEnd"/>
      <w:r w:rsidR="005C472C">
        <w:rPr>
          <w:rFonts w:ascii="Times New Roman" w:hAnsi="Times New Roman" w:cs="Times New Roman"/>
          <w:sz w:val="24"/>
        </w:rPr>
        <w:t xml:space="preserve">    </w:t>
      </w:r>
      <w:r w:rsidRPr="000A5DA8">
        <w:rPr>
          <w:rFonts w:ascii="Times New Roman" w:hAnsi="Times New Roman" w:cs="Times New Roman"/>
          <w:sz w:val="24"/>
        </w:rPr>
        <w:t>(расшифровка подписи)</w:t>
      </w:r>
    </w:p>
    <w:p w14:paraId="24EC43CC" w14:textId="77777777" w:rsidR="000F15F2" w:rsidRPr="000A5DA8" w:rsidRDefault="000F15F2" w:rsidP="000F15F2">
      <w:pPr>
        <w:pStyle w:val="ConsPlusNormal"/>
        <w:spacing w:line="360" w:lineRule="auto"/>
        <w:ind w:right="-2"/>
        <w:jc w:val="both"/>
      </w:pPr>
    </w:p>
    <w:p w14:paraId="16F1C0DB" w14:textId="67D87BA2" w:rsidR="000F15F2" w:rsidRPr="000A5DA8" w:rsidRDefault="00E77B67" w:rsidP="000F15F2">
      <w:pPr>
        <w:pStyle w:val="ConsPlusNormal"/>
        <w:spacing w:line="360" w:lineRule="auto"/>
        <w:ind w:right="-2" w:firstLine="540"/>
        <w:jc w:val="both"/>
      </w:pPr>
      <w:r>
        <w:t xml:space="preserve"> 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>–</w:t>
      </w:r>
      <w:r w:rsidR="005C472C">
        <w:t xml:space="preserve"> </w:t>
      </w:r>
      <w:r>
        <w:t xml:space="preserve">– </w:t>
      </w:r>
    </w:p>
    <w:p w14:paraId="53804512" w14:textId="77777777" w:rsidR="000F15F2" w:rsidRPr="000A5DA8" w:rsidRDefault="000F15F2" w:rsidP="000F15F2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  <w:bookmarkStart w:id="5" w:name="P246"/>
      <w:bookmarkStart w:id="6" w:name="P247"/>
      <w:bookmarkEnd w:id="5"/>
      <w:bookmarkEnd w:id="6"/>
      <w:r w:rsidRPr="000A5DA8">
        <w:rPr>
          <w:rFonts w:ascii="Times New Roman" w:hAnsi="Times New Roman" w:cs="Times New Roman"/>
        </w:rPr>
        <w:t xml:space="preserve">&lt;1&gt; указывается в соответствии с предварительным решением о классификации товара </w:t>
      </w:r>
      <w:r w:rsidRPr="000A5DA8">
        <w:rPr>
          <w:rFonts w:ascii="Times New Roman" w:hAnsi="Times New Roman" w:cs="Times New Roman"/>
        </w:rPr>
        <w:br/>
        <w:t>в соответствии с Единой товарной номенклатурой внешнеэкономической деятельности Евразийского экономического союза (при наличии) или решением о классификации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в случае направления заявления на выдачу акта экспертизы в отношении многокомпонентного технологического оборудования (при наличии) или заявлением на выдачу акта экспертизы определения отличий параметров продукции от параметров произведенной в Российской Федерации промышленной продукции.</w:t>
      </w:r>
    </w:p>
    <w:p w14:paraId="7AE6ABE0" w14:textId="77777777" w:rsidR="000F15F2" w:rsidRPr="000A5DA8" w:rsidRDefault="000F15F2" w:rsidP="000F15F2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  <w:r w:rsidRPr="000A5DA8">
        <w:rPr>
          <w:rFonts w:ascii="Times New Roman" w:hAnsi="Times New Roman" w:cs="Times New Roman"/>
        </w:rPr>
        <w:t>&lt;2&gt; Указываются параметры продукции, установленные по результатам экспертизы определения отличий параметров продукции от параметров произведенной в Российской Федерации промышленной продукции;</w:t>
      </w:r>
    </w:p>
    <w:p w14:paraId="7E5C9AEB" w14:textId="77777777" w:rsidR="000F15F2" w:rsidRPr="000A5DA8" w:rsidRDefault="000F15F2" w:rsidP="000F15F2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  <w:r w:rsidRPr="000A5DA8">
        <w:rPr>
          <w:rFonts w:ascii="Times New Roman" w:hAnsi="Times New Roman" w:cs="Times New Roman"/>
        </w:rPr>
        <w:t>&lt;3&gt; нужное подчеркнуть.».</w:t>
      </w:r>
    </w:p>
    <w:p w14:paraId="2D99C828" w14:textId="679620F8" w:rsidR="00914C4F" w:rsidRPr="000A5DA8" w:rsidRDefault="00914C4F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4E3DC" w14:textId="77777777" w:rsidR="005C472C" w:rsidRDefault="00914C4F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472C" w:rsidSect="008F0091"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  <w:r w:rsidRPr="000A5DA8">
        <w:rPr>
          <w:rFonts w:ascii="Times New Roman" w:hAnsi="Times New Roman" w:cs="Times New Roman"/>
          <w:sz w:val="28"/>
          <w:szCs w:val="28"/>
        </w:rPr>
        <w:br w:type="page"/>
      </w:r>
    </w:p>
    <w:p w14:paraId="0583D155" w14:textId="5A9F688F" w:rsidR="000F15F2" w:rsidRPr="000A5DA8" w:rsidRDefault="00262B3F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F15F2" w:rsidRPr="000A5DA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F15F2" w:rsidRPr="000A5DA8">
        <w:rPr>
          <w:rFonts w:ascii="Times New Roman" w:hAnsi="Times New Roman" w:cs="Times New Roman"/>
          <w:sz w:val="28"/>
          <w:szCs w:val="28"/>
        </w:rPr>
        <w:t>Требования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продукции, утвержденные указанным постановлением, изложить в следующей редакции:</w:t>
      </w:r>
    </w:p>
    <w:p w14:paraId="2D025F87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799FB" w14:textId="77777777" w:rsidR="000F15F2" w:rsidRPr="000A5DA8" w:rsidRDefault="000F15F2" w:rsidP="000F15F2">
      <w:pPr>
        <w:framePr w:hSpace="180" w:wrap="around" w:vAnchor="text" w:hAnchor="text" w:xAlign="right" w:y="1"/>
        <w:spacing w:after="0" w:line="360" w:lineRule="exact"/>
        <w:ind w:left="5387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«УТВЕРЖДЕНЫ</w:t>
      </w:r>
    </w:p>
    <w:p w14:paraId="577B0727" w14:textId="77777777" w:rsidR="000F15F2" w:rsidRPr="000A5DA8" w:rsidRDefault="000F15F2" w:rsidP="000F15F2">
      <w:pPr>
        <w:framePr w:hSpace="180" w:wrap="around" w:vAnchor="text" w:hAnchor="text" w:xAlign="right" w:y="1"/>
        <w:spacing w:after="0"/>
        <w:ind w:left="5387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25CE3C42" w14:textId="77777777" w:rsidR="000F15F2" w:rsidRPr="000A5DA8" w:rsidRDefault="000F15F2" w:rsidP="000F15F2">
      <w:pPr>
        <w:framePr w:hSpace="180" w:wrap="around" w:vAnchor="text" w:hAnchor="text" w:xAlign="right" w:y="1"/>
        <w:spacing w:after="0"/>
        <w:ind w:left="5387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</w:t>
      </w:r>
    </w:p>
    <w:p w14:paraId="73EA88B0" w14:textId="77777777" w:rsidR="000F15F2" w:rsidRPr="000A5DA8" w:rsidRDefault="000F15F2" w:rsidP="000F15F2">
      <w:pPr>
        <w:framePr w:hSpace="180" w:wrap="around" w:vAnchor="text" w:hAnchor="text" w:xAlign="right" w:y="1"/>
        <w:spacing w:after="0"/>
        <w:ind w:left="5387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от 20 сентября 2017 г. № 1135</w:t>
      </w:r>
    </w:p>
    <w:p w14:paraId="078ACA8B" w14:textId="77777777" w:rsidR="000F15F2" w:rsidRPr="000A5DA8" w:rsidRDefault="000F15F2" w:rsidP="000F15F2">
      <w:pPr>
        <w:pStyle w:val="ConsPlusNormal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 постановления</w:t>
      </w:r>
    </w:p>
    <w:p w14:paraId="7288DAAF" w14:textId="77777777" w:rsidR="000F15F2" w:rsidRPr="000A5DA8" w:rsidRDefault="000F15F2" w:rsidP="000F15F2">
      <w:pPr>
        <w:pStyle w:val="ConsPlusNormal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Правительства Российской</w:t>
      </w:r>
    </w:p>
    <w:p w14:paraId="073A6184" w14:textId="77777777" w:rsidR="000F15F2" w:rsidRPr="000A5DA8" w:rsidRDefault="000F15F2" w:rsidP="000F15F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 от_____№____)</w:t>
      </w:r>
    </w:p>
    <w:p w14:paraId="65BBB4D5" w14:textId="77777777" w:rsidR="000F15F2" w:rsidRPr="000A5DA8" w:rsidRDefault="000F15F2" w:rsidP="000F1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FB67D" w14:textId="77777777" w:rsidR="000F15F2" w:rsidRPr="000A5DA8" w:rsidRDefault="000F15F2" w:rsidP="000F15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A8">
        <w:rPr>
          <w:rFonts w:ascii="Times New Roman" w:hAnsi="Times New Roman" w:cs="Times New Roman"/>
          <w:b/>
          <w:sz w:val="28"/>
          <w:szCs w:val="28"/>
        </w:rPr>
        <w:t>Требования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продукции</w:t>
      </w:r>
    </w:p>
    <w:p w14:paraId="0748BC18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4A0AA" w14:textId="2628AD28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 xml:space="preserve">«1.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осуществляющая экспертизу определения отличий параметров продукции от параметров произведенной в Российской Федерации промышленной продукции, определенная по итогам проведенного </w:t>
      </w:r>
      <w:proofErr w:type="spellStart"/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промышленности и торговли Российской Федерации отбора организаций, осуществляющих экспертизу определения отличий параметров продукции от параметров произведенной в Российской Федерации промышленной продукции, в соответствии </w:t>
      </w:r>
      <w:r w:rsidR="00F862F7"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проведения отбора организаций, осуществляющих экспертизу определений отличий параметров произведенной в Российской Федерации промышленной продукции, утвержденными постановлением Российской Федерации от 20 сентября 2017 г. № 1135 (далее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экспертная организация) находится в ведении Правительства Российской Федерации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федерального органа исполнительной власти или является некоммерческой организацией, созданной распоряжением Президента Российской Федерации, либо дочерним общество такой некоммерческой организации.</w:t>
      </w:r>
    </w:p>
    <w:p w14:paraId="0B74593A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состав экспертной организации</w:t>
      </w:r>
      <w:r w:rsidRPr="000A5DA8">
        <w:rPr>
          <w:rFonts w:ascii="Times New Roman" w:hAnsi="Times New Roman" w:cs="Times New Roman"/>
          <w:sz w:val="28"/>
          <w:szCs w:val="28"/>
        </w:rPr>
        <w:t xml:space="preserve"> входит не менее одного </w:t>
      </w:r>
      <w:r w:rsidRPr="000A5DA8">
        <w:rPr>
          <w:rFonts w:ascii="Times New Roman" w:hAnsi="Times New Roman" w:cs="Times New Roman"/>
          <w:sz w:val="28"/>
          <w:szCs w:val="28"/>
        </w:rPr>
        <w:br/>
        <w:t xml:space="preserve">из перечисленных структурных подразделений: </w:t>
      </w:r>
    </w:p>
    <w:p w14:paraId="098FB3C8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испытательная лаборатория (центр);</w:t>
      </w:r>
    </w:p>
    <w:p w14:paraId="68F0AB7D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инжиниринговый центр;</w:t>
      </w:r>
    </w:p>
    <w:p w14:paraId="73EFBE36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испытательный полигон.</w:t>
      </w:r>
    </w:p>
    <w:p w14:paraId="4F611BB9" w14:textId="77777777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 xml:space="preserve">3.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 в том числе должна соответствовать одному из следующих критериев:</w:t>
      </w:r>
    </w:p>
    <w:p w14:paraId="5B7156A8" w14:textId="4A9E7E5C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 xml:space="preserve">а) в штате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организации</w:t>
      </w:r>
      <w:r w:rsidRPr="000A5DA8">
        <w:rPr>
          <w:rFonts w:ascii="Times New Roman" w:hAnsi="Times New Roman" w:cs="Times New Roman"/>
          <w:sz w:val="28"/>
          <w:szCs w:val="28"/>
        </w:rPr>
        <w:t xml:space="preserve"> состоит не менее 10 работников, имеющих высшее образование, соответствующее области аккредитации юридического лица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64BB1" w14:textId="4D4080CF" w:rsidR="000F15F2" w:rsidRPr="000A5DA8" w:rsidRDefault="000F15F2" w:rsidP="000F1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 xml:space="preserve">б) </w:t>
      </w:r>
      <w:r w:rsidRPr="000A5DA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организация</w:t>
      </w:r>
      <w:r w:rsidRPr="000A5DA8">
        <w:rPr>
          <w:rFonts w:ascii="Times New Roman" w:hAnsi="Times New Roman" w:cs="Times New Roman"/>
          <w:sz w:val="28"/>
          <w:szCs w:val="28"/>
        </w:rPr>
        <w:t xml:space="preserve"> имеет релевантный опыт работы в сфере исследовательской деятельности в области рынка промышленной продукции, произведенной на территории Российской Федерации </w:t>
      </w:r>
      <w:r w:rsidRPr="000A5DA8">
        <w:rPr>
          <w:rFonts w:ascii="Times New Roman" w:hAnsi="Times New Roman" w:cs="Times New Roman"/>
          <w:sz w:val="28"/>
          <w:szCs w:val="28"/>
        </w:rPr>
        <w:br/>
        <w:t>и (или) государств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sz w:val="28"/>
          <w:szCs w:val="28"/>
        </w:rPr>
        <w:t>–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союза, соответствующую экспертизу в сфере научно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sz w:val="28"/>
          <w:szCs w:val="28"/>
        </w:rPr>
        <w:t>–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>исследовательских, опытно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sz w:val="28"/>
          <w:szCs w:val="28"/>
        </w:rPr>
        <w:t>–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>конструкторских работ.».</w:t>
      </w:r>
    </w:p>
    <w:p w14:paraId="2B882A65" w14:textId="77777777" w:rsidR="000F15F2" w:rsidRPr="000A5DA8" w:rsidRDefault="000F15F2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8142E" w14:textId="77777777" w:rsidR="000F15F2" w:rsidRPr="000A5DA8" w:rsidRDefault="000F15F2" w:rsidP="00262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58E41" w14:textId="77777777" w:rsidR="005C472C" w:rsidRDefault="00914C4F" w:rsidP="00262B3F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  <w:sectPr w:rsidR="005C472C" w:rsidSect="008F0091"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  <w:r w:rsidRPr="000A5DA8">
        <w:rPr>
          <w:rFonts w:ascii="Times New Roman" w:hAnsi="Times New Roman" w:cs="Times New Roman"/>
          <w:sz w:val="28"/>
          <w:szCs w:val="28"/>
        </w:rPr>
        <w:br w:type="page"/>
      </w:r>
    </w:p>
    <w:p w14:paraId="4A67AC86" w14:textId="00968581" w:rsid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A5D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правила проведения отбора организаций, осуществляющих экспертизу определения </w:t>
      </w:r>
      <w:r w:rsidRPr="000A5DA8">
        <w:rPr>
          <w:rFonts w:ascii="Times New Roman" w:hAnsi="Times New Roman" w:cs="Times New Roman"/>
          <w:sz w:val="28"/>
          <w:szCs w:val="28"/>
        </w:rPr>
        <w:t>отличий параметров продукции от параметров произведенной в Российской Федерации пром</w:t>
      </w:r>
      <w:r>
        <w:rPr>
          <w:rFonts w:ascii="Times New Roman" w:hAnsi="Times New Roman" w:cs="Times New Roman"/>
          <w:sz w:val="28"/>
          <w:szCs w:val="28"/>
        </w:rPr>
        <w:t>ышленной продукции, утвержденные</w:t>
      </w:r>
      <w:r w:rsidRPr="000A5DA8"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14:paraId="298C4E2D" w14:textId="3B8BCB1B" w:rsid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пункта 1 изложить в следующей редакции:</w:t>
      </w:r>
    </w:p>
    <w:p w14:paraId="344DAA17" w14:textId="596F718B" w:rsidR="00A500AE" w:rsidRDefault="00A500AE" w:rsidP="004F206B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«Отбор проводится не реже 1 раза в 3 года комиссией по вопросам отнесения продукции к промышленной продукции, не имеющей произведенных в Российской Федерации аналогов, образованной Министерством промышленности и торговли Российской Федерации (далее - комиссия).»;</w:t>
      </w:r>
    </w:p>
    <w:p w14:paraId="0086EC0E" w14:textId="24F6DDFD" w:rsidR="00A500AE" w:rsidRPr="000A5DA8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«а» пункта 3 изложить в следующей редакции:</w:t>
      </w:r>
    </w:p>
    <w:p w14:paraId="339AC88A" w14:textId="77777777" w:rsidR="00A500AE" w:rsidRP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0AE">
        <w:rPr>
          <w:rFonts w:ascii="Times New Roman" w:hAnsi="Times New Roman" w:cs="Times New Roman"/>
          <w:sz w:val="28"/>
          <w:szCs w:val="28"/>
        </w:rPr>
        <w:t>а) заявление, составленное в произвольной форме и подписанное руководителем организации (иным уполномоченным лицом), с указанием:</w:t>
      </w:r>
    </w:p>
    <w:p w14:paraId="540C2FBF" w14:textId="77777777" w:rsidR="00A500AE" w:rsidRP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E">
        <w:rPr>
          <w:rFonts w:ascii="Times New Roman" w:hAnsi="Times New Roman" w:cs="Times New Roman"/>
          <w:sz w:val="28"/>
          <w:szCs w:val="28"/>
        </w:rPr>
        <w:t>наименования юридического лица;</w:t>
      </w:r>
    </w:p>
    <w:p w14:paraId="72909584" w14:textId="77777777" w:rsidR="00A500AE" w:rsidRP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E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налогоплательщика;</w:t>
      </w:r>
    </w:p>
    <w:p w14:paraId="2FC4CEB5" w14:textId="77777777" w:rsidR="00A500AE" w:rsidRPr="00A500AE" w:rsidRDefault="00A500AE" w:rsidP="004F206B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E">
        <w:rPr>
          <w:rFonts w:ascii="Times New Roman" w:hAnsi="Times New Roman" w:cs="Times New Roman"/>
          <w:sz w:val="28"/>
          <w:szCs w:val="28"/>
        </w:rPr>
        <w:t>местонахождения юридического лица и контактной информации (телефон, адрес сайта организации в информационно-телекоммуникационной сети "Интернет", график работы);</w:t>
      </w:r>
    </w:p>
    <w:p w14:paraId="067C335E" w14:textId="2BD63BCA" w:rsidR="00A500AE" w:rsidRDefault="00A500AE" w:rsidP="00ED62E1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AE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A500AE">
        <w:rPr>
          <w:rFonts w:ascii="Times New Roman" w:hAnsi="Times New Roman" w:cs="Times New Roman"/>
          <w:sz w:val="28"/>
          <w:szCs w:val="28"/>
        </w:rPr>
        <w:t xml:space="preserve"> (перечень продукции и кодов в соответствии </w:t>
      </w:r>
      <w:r w:rsidR="005C472C">
        <w:rPr>
          <w:rFonts w:ascii="Times New Roman" w:hAnsi="Times New Roman" w:cs="Times New Roman"/>
          <w:sz w:val="28"/>
          <w:szCs w:val="28"/>
        </w:rPr>
        <w:br/>
      </w:r>
      <w:r w:rsidRPr="00A500AE">
        <w:rPr>
          <w:rFonts w:ascii="Times New Roman" w:hAnsi="Times New Roman" w:cs="Times New Roman"/>
          <w:sz w:val="28"/>
          <w:szCs w:val="28"/>
        </w:rPr>
        <w:t>с Общероссийским классификатором продукции по видам экономической деятельности ОК 034-2014 (КПЕС 2008) и Единой товарной номенклатурой внешнеэкономической деятельности Евразийского экономического союза);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4C07C76" w14:textId="55316F4D" w:rsidR="00ED62E1" w:rsidRDefault="00ED62E1" w:rsidP="00ED62E1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«б» пункта 11 изложить в следующей редакции:</w:t>
      </w:r>
    </w:p>
    <w:p w14:paraId="52B7A90D" w14:textId="76156346" w:rsidR="00ED62E1" w:rsidRDefault="00ED62E1" w:rsidP="00ED62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б) отказа Министерства промышленности и торговли Российской Федерации в выдаче заключения об отнесении продукции к промышленной продукции, не имеющей произведенных в Российской Федерации аналогов, по основанию, указ</w:t>
      </w:r>
      <w:r>
        <w:rPr>
          <w:rFonts w:ascii="Times New Roman" w:hAnsi="Times New Roman" w:cs="Times New Roman"/>
          <w:sz w:val="28"/>
          <w:szCs w:val="28"/>
        </w:rPr>
        <w:t>анному в подпункте «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а» пункта 40</w:t>
      </w:r>
      <w:r>
        <w:rPr>
          <w:rFonts w:ascii="Times New Roman" w:hAnsi="Times New Roman" w:cs="Times New Roman"/>
          <w:sz w:val="28"/>
          <w:szCs w:val="28"/>
        </w:rPr>
        <w:t xml:space="preserve"> Правил отнесения продукции к промышленной продукции, не имеющей произведенных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аналогов,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2017 г. № 1135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отнесении продукции к промышленной продукции, не имеющей произведенных в Российской Федерации аналогов, 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150C27B" w14:textId="1966C1EC" w:rsidR="00A500AE" w:rsidRPr="000A5DA8" w:rsidRDefault="00ED62E1" w:rsidP="00ED62E1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00AE">
        <w:rPr>
          <w:rFonts w:ascii="Times New Roman" w:hAnsi="Times New Roman" w:cs="Times New Roman"/>
          <w:sz w:val="28"/>
          <w:szCs w:val="28"/>
        </w:rPr>
        <w:t>) подпункт «в» пункта 11 исключить.</w:t>
      </w:r>
    </w:p>
    <w:p w14:paraId="354AF12C" w14:textId="77777777" w:rsidR="00A500AE" w:rsidRDefault="00A500AE" w:rsidP="00A500AE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  <w:sectPr w:rsidR="00A500AE" w:rsidSect="008F0091"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</w:p>
    <w:p w14:paraId="5A686A36" w14:textId="1B9C9C28" w:rsidR="00211F8E" w:rsidRPr="000A5DA8" w:rsidRDefault="005C472C" w:rsidP="00262B3F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2B3F" w:rsidRPr="000A5DA8">
        <w:rPr>
          <w:rFonts w:ascii="Times New Roman" w:hAnsi="Times New Roman" w:cs="Times New Roman"/>
          <w:sz w:val="28"/>
          <w:szCs w:val="28"/>
        </w:rPr>
        <w:t xml:space="preserve">. </w:t>
      </w:r>
      <w:r w:rsidR="00211F8E" w:rsidRPr="000A5DA8">
        <w:rPr>
          <w:rFonts w:ascii="Times New Roman" w:hAnsi="Times New Roman" w:cs="Times New Roman"/>
          <w:sz w:val="28"/>
          <w:szCs w:val="28"/>
        </w:rPr>
        <w:t>В приложении к методике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продукции, утвержденной указанным постановлением:</w:t>
      </w:r>
    </w:p>
    <w:p w14:paraId="1E5ED7A9" w14:textId="5634EE77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а)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пункт 1 в столбце «Наименование работы» изложить в следующей редакции:</w:t>
      </w:r>
    </w:p>
    <w:p w14:paraId="378427DE" w14:textId="0AA400AE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«1. Определение кодов продукции, указанной в документах заявителя (далее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sz w:val="28"/>
          <w:szCs w:val="28"/>
        </w:rPr>
        <w:t>–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 xml:space="preserve">заявленная продукция), в соответствии </w:t>
      </w:r>
      <w:r w:rsidR="00F862F7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>с Общероссийским классификатором продукции по видам экономической деятельности ОК 034</w:t>
      </w:r>
      <w:r w:rsidR="00E77B67">
        <w:rPr>
          <w:rFonts w:ascii="Times New Roman" w:hAnsi="Times New Roman" w:cs="Times New Roman"/>
          <w:sz w:val="28"/>
          <w:szCs w:val="28"/>
        </w:rPr>
        <w:t xml:space="preserve"> – </w:t>
      </w:r>
      <w:r w:rsidRPr="000A5DA8">
        <w:rPr>
          <w:rFonts w:ascii="Times New Roman" w:hAnsi="Times New Roman" w:cs="Times New Roman"/>
          <w:sz w:val="28"/>
          <w:szCs w:val="28"/>
        </w:rPr>
        <w:t>2014 (КПЕС 2008)»;</w:t>
      </w:r>
    </w:p>
    <w:p w14:paraId="63FA2F56" w14:textId="50284A78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б)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в пунктах 3 и 4 в столбце «Трудоемкость работы (</w:t>
      </w:r>
      <w:proofErr w:type="spellStart"/>
      <w:r w:rsidRPr="000A5DA8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="00E77B67">
        <w:rPr>
          <w:rFonts w:ascii="Times New Roman" w:hAnsi="Times New Roman" w:cs="Times New Roman"/>
          <w:sz w:val="28"/>
          <w:szCs w:val="28"/>
        </w:rPr>
        <w:t xml:space="preserve"> – </w:t>
      </w:r>
      <w:r w:rsidRPr="000A5DA8">
        <w:rPr>
          <w:rFonts w:ascii="Times New Roman" w:hAnsi="Times New Roman" w:cs="Times New Roman"/>
          <w:sz w:val="28"/>
          <w:szCs w:val="28"/>
        </w:rPr>
        <w:t>дней)» цифры «0,5» заменить словами «0,5 или 0,25 при принадлежности заявителя к субъектам малого и среднего предпринимательства»;</w:t>
      </w:r>
    </w:p>
    <w:p w14:paraId="0FF6DF38" w14:textId="4F6D2BF8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в)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08"/>
        <w:gridCol w:w="2962"/>
      </w:tblGrid>
      <w:tr w:rsidR="00F67629" w:rsidRPr="000A5DA8" w14:paraId="0942FC84" w14:textId="77777777" w:rsidTr="00F67629">
        <w:tc>
          <w:tcPr>
            <w:tcW w:w="6108" w:type="dxa"/>
            <w:shd w:val="clear" w:color="auto" w:fill="FFFFFF" w:themeFill="background1"/>
          </w:tcPr>
          <w:p w14:paraId="6FF22F56" w14:textId="1F6B11AF" w:rsidR="00F67629" w:rsidRPr="000A5DA8" w:rsidRDefault="00F67629" w:rsidP="00F6762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8">
              <w:rPr>
                <w:rFonts w:ascii="Times New Roman" w:hAnsi="Times New Roman" w:cs="Times New Roman"/>
                <w:sz w:val="28"/>
                <w:szCs w:val="28"/>
              </w:rPr>
              <w:t>«6.Привлечение дополнительных работников организации к проведению работ, указанных в пунктах 1</w:t>
            </w:r>
            <w:r w:rsidR="005C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DA8">
              <w:rPr>
                <w:rFonts w:ascii="Times New Roman" w:hAnsi="Times New Roman" w:cs="Times New Roman"/>
                <w:sz w:val="28"/>
                <w:szCs w:val="28"/>
              </w:rPr>
              <w:t>4 настоящего перечня &lt;*&gt;</w:t>
            </w:r>
          </w:p>
        </w:tc>
        <w:tc>
          <w:tcPr>
            <w:tcW w:w="2962" w:type="dxa"/>
            <w:shd w:val="clear" w:color="auto" w:fill="FFFFFF" w:themeFill="background1"/>
          </w:tcPr>
          <w:p w14:paraId="60C33684" w14:textId="77777777" w:rsidR="00F67629" w:rsidRPr="000A5DA8" w:rsidRDefault="00F67629" w:rsidP="00F67629">
            <w:pPr>
              <w:pStyle w:val="ConsPlusNormal"/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A8">
              <w:rPr>
                <w:rFonts w:ascii="Times New Roman" w:hAnsi="Times New Roman" w:cs="Times New Roman"/>
                <w:sz w:val="28"/>
                <w:szCs w:val="28"/>
              </w:rPr>
              <w:t>1,0»;</w:t>
            </w:r>
          </w:p>
          <w:p w14:paraId="390ED660" w14:textId="77777777" w:rsidR="00F67629" w:rsidRPr="000A5DA8" w:rsidRDefault="00F67629" w:rsidP="00F676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5FCF9" w14:textId="77777777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г)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слово «Итого» и цифру «1,5» исключить;</w:t>
      </w:r>
    </w:p>
    <w:p w14:paraId="36969361" w14:textId="77777777" w:rsidR="00F67629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д)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дополнить сноской следующего содержания:</w:t>
      </w:r>
    </w:p>
    <w:p w14:paraId="61B4B614" w14:textId="77E880EE" w:rsidR="00914C4F" w:rsidRPr="000A5DA8" w:rsidRDefault="00F67629" w:rsidP="00F67629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«&lt;*&gt; в целях сокращения срока проведения эк</w:t>
      </w:r>
      <w:r w:rsidR="00DC256C">
        <w:rPr>
          <w:rFonts w:ascii="Times New Roman" w:hAnsi="Times New Roman" w:cs="Times New Roman"/>
          <w:sz w:val="28"/>
          <w:szCs w:val="28"/>
        </w:rPr>
        <w:t>спертизы, указанного в пункте 26</w:t>
      </w:r>
      <w:r w:rsidRPr="000A5DA8">
        <w:rPr>
          <w:rFonts w:ascii="Times New Roman" w:hAnsi="Times New Roman" w:cs="Times New Roman"/>
          <w:sz w:val="28"/>
          <w:szCs w:val="28"/>
        </w:rPr>
        <w:t xml:space="preserve"> </w:t>
      </w:r>
      <w:r w:rsidR="00321ECA" w:rsidRPr="000A5DA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0A5DA8">
        <w:rPr>
          <w:rFonts w:ascii="Times New Roman" w:hAnsi="Times New Roman" w:cs="Times New Roman"/>
          <w:sz w:val="28"/>
          <w:szCs w:val="28"/>
        </w:rPr>
        <w:t>Правил, но не более чем на 10 рабочих дней.».</w:t>
      </w:r>
    </w:p>
    <w:p w14:paraId="6CBA02B7" w14:textId="77777777" w:rsidR="00914C4F" w:rsidRPr="000A5DA8" w:rsidRDefault="00914C4F" w:rsidP="00262B3F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37072470" w14:textId="77777777" w:rsidR="00914C4F" w:rsidRPr="000A5DA8" w:rsidRDefault="00914C4F" w:rsidP="00262B3F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  <w:sectPr w:rsidR="00914C4F" w:rsidRPr="000A5DA8" w:rsidSect="008F0091"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  <w:r w:rsidRPr="000A5DA8">
        <w:rPr>
          <w:rFonts w:ascii="Times New Roman" w:hAnsi="Times New Roman" w:cs="Times New Roman"/>
          <w:sz w:val="28"/>
          <w:szCs w:val="28"/>
        </w:rPr>
        <w:br w:type="page"/>
      </w:r>
    </w:p>
    <w:p w14:paraId="280D9D34" w14:textId="5190F7F5" w:rsidR="00914C4F" w:rsidRPr="000A5DA8" w:rsidRDefault="005C472C" w:rsidP="00262B3F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62B3F" w:rsidRPr="000A5DA8">
        <w:rPr>
          <w:rFonts w:ascii="Times New Roman" w:hAnsi="Times New Roman" w:cs="Times New Roman"/>
          <w:sz w:val="28"/>
          <w:szCs w:val="28"/>
        </w:rPr>
        <w:t xml:space="preserve">. </w:t>
      </w:r>
      <w:r w:rsidR="00211F8E" w:rsidRPr="000A5DA8">
        <w:rPr>
          <w:rFonts w:ascii="Times New Roman" w:hAnsi="Times New Roman" w:cs="Times New Roman"/>
          <w:sz w:val="28"/>
          <w:szCs w:val="28"/>
        </w:rPr>
        <w:t>В п</w:t>
      </w:r>
      <w:r w:rsidR="00914C4F" w:rsidRPr="000A5DA8">
        <w:rPr>
          <w:rFonts w:ascii="Times New Roman" w:hAnsi="Times New Roman" w:cs="Times New Roman"/>
          <w:sz w:val="28"/>
          <w:szCs w:val="28"/>
        </w:rPr>
        <w:t xml:space="preserve">редельном размере платы за оказание необходимой </w:t>
      </w:r>
      <w:r w:rsidR="003E16AC" w:rsidRPr="000A5DA8">
        <w:rPr>
          <w:rFonts w:ascii="Times New Roman" w:hAnsi="Times New Roman" w:cs="Times New Roman"/>
          <w:sz w:val="28"/>
          <w:szCs w:val="28"/>
        </w:rPr>
        <w:br/>
      </w:r>
      <w:r w:rsidR="00914C4F" w:rsidRPr="000A5DA8">
        <w:rPr>
          <w:rFonts w:ascii="Times New Roman" w:hAnsi="Times New Roman" w:cs="Times New Roman"/>
          <w:sz w:val="28"/>
          <w:szCs w:val="28"/>
        </w:rPr>
        <w:t>и обязательной услуги по экспертизе определения отличий параметров продукции</w:t>
      </w:r>
      <w:r w:rsidR="00DD0B96" w:rsidRPr="000A5DA8">
        <w:rPr>
          <w:rFonts w:ascii="Times New Roman" w:hAnsi="Times New Roman" w:cs="Times New Roman"/>
          <w:sz w:val="28"/>
          <w:szCs w:val="28"/>
        </w:rPr>
        <w:t xml:space="preserve"> от параметров произведенной в Р</w:t>
      </w:r>
      <w:r w:rsidR="00914C4F" w:rsidRPr="000A5DA8">
        <w:rPr>
          <w:rFonts w:ascii="Times New Roman" w:hAnsi="Times New Roman" w:cs="Times New Roman"/>
          <w:sz w:val="28"/>
          <w:szCs w:val="28"/>
        </w:rPr>
        <w:t>оссийской Федерации промышленной продукции, утверж</w:t>
      </w:r>
      <w:r w:rsidR="00211F8E" w:rsidRPr="000A5DA8">
        <w:rPr>
          <w:rFonts w:ascii="Times New Roman" w:hAnsi="Times New Roman" w:cs="Times New Roman"/>
          <w:sz w:val="28"/>
          <w:szCs w:val="28"/>
        </w:rPr>
        <w:t>денный указанным постановлением</w:t>
      </w:r>
      <w:r w:rsidR="00914C4F" w:rsidRPr="000A5DA8">
        <w:rPr>
          <w:rFonts w:ascii="Times New Roman" w:hAnsi="Times New Roman" w:cs="Times New Roman"/>
          <w:sz w:val="28"/>
          <w:szCs w:val="28"/>
        </w:rPr>
        <w:t>:</w:t>
      </w:r>
    </w:p>
    <w:p w14:paraId="2D54966E" w14:textId="30C5480A" w:rsidR="00914C4F" w:rsidRPr="000A5DA8" w:rsidRDefault="00211F8E" w:rsidP="00262B3F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а</w:t>
      </w:r>
      <w:r w:rsidR="00914C4F" w:rsidRPr="000A5DA8">
        <w:rPr>
          <w:rFonts w:ascii="Times New Roman" w:hAnsi="Times New Roman" w:cs="Times New Roman"/>
          <w:sz w:val="28"/>
          <w:szCs w:val="28"/>
        </w:rPr>
        <w:t>)</w:t>
      </w:r>
      <w:r w:rsidR="00914C4F" w:rsidRPr="000A5DA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4C4F" w:rsidRPr="000A5DA8">
        <w:rPr>
          <w:rFonts w:ascii="Times New Roman" w:hAnsi="Times New Roman" w:cs="Times New Roman"/>
          <w:sz w:val="28"/>
          <w:szCs w:val="28"/>
        </w:rPr>
        <w:t xml:space="preserve">пункт 1 в столбце «Наименование работы» изложить </w:t>
      </w:r>
      <w:r w:rsidR="003E16AC" w:rsidRPr="000A5DA8">
        <w:rPr>
          <w:rFonts w:ascii="Times New Roman" w:hAnsi="Times New Roman" w:cs="Times New Roman"/>
          <w:sz w:val="28"/>
          <w:szCs w:val="28"/>
        </w:rPr>
        <w:br/>
      </w:r>
      <w:r w:rsidR="00914C4F" w:rsidRPr="000A5DA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11BB8D4" w14:textId="3924F626" w:rsidR="00914C4F" w:rsidRPr="000A5DA8" w:rsidRDefault="00914C4F" w:rsidP="00262B3F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«</w:t>
      </w:r>
      <w:r w:rsidR="00211F8E" w:rsidRPr="000A5DA8">
        <w:rPr>
          <w:rFonts w:ascii="Times New Roman" w:hAnsi="Times New Roman" w:cs="Times New Roman"/>
          <w:sz w:val="28"/>
          <w:szCs w:val="28"/>
        </w:rPr>
        <w:t xml:space="preserve">1. </w:t>
      </w:r>
      <w:r w:rsidRPr="000A5DA8">
        <w:rPr>
          <w:rFonts w:ascii="Times New Roman" w:hAnsi="Times New Roman" w:cs="Times New Roman"/>
          <w:sz w:val="28"/>
          <w:szCs w:val="28"/>
        </w:rPr>
        <w:t>Определение кодов продукции, указанной</w:t>
      </w:r>
      <w:r w:rsidR="00305F9B" w:rsidRPr="000A5DA8">
        <w:rPr>
          <w:rFonts w:ascii="Times New Roman" w:hAnsi="Times New Roman" w:cs="Times New Roman"/>
          <w:sz w:val="28"/>
          <w:szCs w:val="28"/>
        </w:rPr>
        <w:t xml:space="preserve"> в документах заявителя (далее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="00E77B67">
        <w:rPr>
          <w:rFonts w:ascii="Times New Roman" w:hAnsi="Times New Roman" w:cs="Times New Roman"/>
          <w:sz w:val="28"/>
          <w:szCs w:val="28"/>
        </w:rPr>
        <w:t>–</w:t>
      </w:r>
      <w:r w:rsidR="005C472C">
        <w:rPr>
          <w:rFonts w:ascii="Times New Rom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 xml:space="preserve">заявленная продукция), в соответствии </w:t>
      </w:r>
      <w:r w:rsidR="00F862F7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 xml:space="preserve">с Общероссийским классификатором продукции по видам экономической деятельности </w:t>
      </w:r>
      <w:r w:rsidRPr="000A5DA8">
        <w:rPr>
          <w:rFonts w:ascii="Times New Roman" w:hAnsi="Times New Roman" w:cs="Times New Roman"/>
          <w:sz w:val="28"/>
          <w:szCs w:val="28"/>
        </w:rPr>
        <w:br/>
        <w:t>ОК 034</w:t>
      </w:r>
      <w:r w:rsidR="00E77B67">
        <w:rPr>
          <w:rFonts w:ascii="Times New Roman" w:hAnsi="Times New Roman" w:cs="Times New Roman"/>
          <w:sz w:val="28"/>
          <w:szCs w:val="28"/>
        </w:rPr>
        <w:t xml:space="preserve"> – </w:t>
      </w:r>
      <w:r w:rsidRPr="000A5DA8">
        <w:rPr>
          <w:rFonts w:ascii="Times New Roman" w:hAnsi="Times New Roman" w:cs="Times New Roman"/>
          <w:sz w:val="28"/>
          <w:szCs w:val="28"/>
        </w:rPr>
        <w:t>2014 (КПЕС 2008)»;</w:t>
      </w:r>
    </w:p>
    <w:p w14:paraId="5B78BD79" w14:textId="79D3B9A8" w:rsidR="00211F8E" w:rsidRPr="000A5DA8" w:rsidRDefault="00211F8E" w:rsidP="00211F8E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б</w:t>
      </w:r>
      <w:r w:rsidR="00914C4F" w:rsidRPr="000A5DA8">
        <w:rPr>
          <w:rFonts w:ascii="Times New Roman" w:hAnsi="Times New Roman" w:cs="Times New Roman"/>
          <w:sz w:val="28"/>
          <w:szCs w:val="28"/>
        </w:rPr>
        <w:t>)</w:t>
      </w:r>
      <w:r w:rsidR="00914C4F" w:rsidRPr="000A5DA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Pr="000A5DA8">
        <w:rPr>
          <w:rFonts w:ascii="Times New Roman" w:hAnsi="Times New Roman" w:cs="Times New Roman"/>
          <w:sz w:val="28"/>
          <w:szCs w:val="28"/>
        </w:rPr>
        <w:t>в пунктах 3 и 4 в столбце «Предельный размер (рублей)» цифры «15000» заменить словами: «15000 или 20000 (за технологическою линию, в случае осуществления поиска в отношении многокомпонентного технологического оборудования)»;</w:t>
      </w:r>
    </w:p>
    <w:p w14:paraId="26317F79" w14:textId="645CAA75" w:rsidR="00914C4F" w:rsidRPr="000A5DA8" w:rsidRDefault="00211F8E" w:rsidP="00211F8E">
      <w:pPr>
        <w:pStyle w:val="ConsPlusNormal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A8">
        <w:rPr>
          <w:rFonts w:ascii="Times New Roman" w:hAnsi="Times New Roman" w:cs="Times New Roman"/>
          <w:sz w:val="28"/>
          <w:szCs w:val="28"/>
        </w:rPr>
        <w:t>в)</w:t>
      </w:r>
      <w:r w:rsidRPr="000A5DA8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</w:t>
      </w:r>
      <w:proofErr w:type="gramEnd"/>
      <w:r w:rsidR="00914C4F" w:rsidRPr="000A5DA8">
        <w:rPr>
          <w:rFonts w:ascii="Times New Roman" w:hAnsi="Times New Roman" w:cs="Times New Roman"/>
          <w:sz w:val="28"/>
          <w:szCs w:val="28"/>
        </w:rPr>
        <w:t>слово «Итого» и цифру «40000» исключить.</w:t>
      </w:r>
    </w:p>
    <w:p w14:paraId="53F40FA9" w14:textId="77777777" w:rsidR="00914C4F" w:rsidRPr="000A5DA8" w:rsidRDefault="00914C4F" w:rsidP="00262B3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  <w:sectPr w:rsidR="00914C4F" w:rsidRPr="000A5DA8" w:rsidSect="008F0091"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</w:p>
    <w:p w14:paraId="13EBEC6C" w14:textId="77777777" w:rsidR="00262B3F" w:rsidRPr="000A5DA8" w:rsidRDefault="00262B3F" w:rsidP="00262B3F">
      <w:pPr>
        <w:spacing w:after="0" w:line="360" w:lineRule="exact"/>
        <w:ind w:left="5670"/>
        <w:jc w:val="center"/>
        <w:outlineLvl w:val="0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lastRenderedPageBreak/>
        <w:t>УТВЕРЖДЕНЫ</w:t>
      </w:r>
    </w:p>
    <w:p w14:paraId="5CD99D5C" w14:textId="77777777" w:rsidR="00262B3F" w:rsidRPr="000A5DA8" w:rsidRDefault="00262B3F" w:rsidP="00262B3F">
      <w:pPr>
        <w:spacing w:after="0"/>
        <w:ind w:left="5670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постановлением Правительства</w:t>
      </w:r>
    </w:p>
    <w:p w14:paraId="2376C01E" w14:textId="77777777" w:rsidR="00262B3F" w:rsidRPr="000A5DA8" w:rsidRDefault="00262B3F" w:rsidP="00262B3F">
      <w:pPr>
        <w:spacing w:after="0"/>
        <w:ind w:left="5670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Российской Федерации</w:t>
      </w:r>
    </w:p>
    <w:p w14:paraId="1DB515BE" w14:textId="486B7EB1" w:rsidR="00262B3F" w:rsidRPr="000A5DA8" w:rsidRDefault="00262B3F" w:rsidP="00262B3F">
      <w:pPr>
        <w:spacing w:after="0"/>
        <w:ind w:left="5670"/>
        <w:jc w:val="center"/>
        <w:rPr>
          <w:rFonts w:ascii="Times New Roman" w:eastAsia="DengXian" w:hAnsi="Times New Roman" w:cs="Times New Roman"/>
          <w:sz w:val="28"/>
          <w:szCs w:val="28"/>
        </w:rPr>
      </w:pPr>
      <w:r w:rsidRPr="000A5DA8">
        <w:rPr>
          <w:rFonts w:ascii="Times New Roman" w:eastAsia="DengXian" w:hAnsi="Times New Roman" w:cs="Times New Roman"/>
          <w:sz w:val="28"/>
          <w:szCs w:val="28"/>
        </w:rPr>
        <w:t>от</w:t>
      </w:r>
      <w:r w:rsidR="005C472C">
        <w:rPr>
          <w:rFonts w:ascii="Times New Roman" w:eastAsia="DengXian" w:hAnsi="Times New Roman" w:cs="Times New Roman"/>
          <w:sz w:val="28"/>
          <w:szCs w:val="28"/>
        </w:rPr>
        <w:t xml:space="preserve">       </w:t>
      </w:r>
      <w:r w:rsidRPr="000A5DA8">
        <w:rPr>
          <w:rFonts w:ascii="Times New Roman" w:eastAsia="DengXian" w:hAnsi="Times New Roman" w:cs="Times New Roman"/>
          <w:sz w:val="28"/>
          <w:szCs w:val="28"/>
        </w:rPr>
        <w:t xml:space="preserve"> 2022 г. №</w:t>
      </w:r>
      <w:r w:rsidR="005C472C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0A5DA8">
        <w:rPr>
          <w:rFonts w:ascii="Times New Roman" w:eastAsia="DengXian" w:hAnsi="Times New Roman" w:cs="Times New Roman"/>
          <w:sz w:val="28"/>
          <w:szCs w:val="28"/>
        </w:rPr>
        <w:t xml:space="preserve"> </w:t>
      </w:r>
    </w:p>
    <w:p w14:paraId="145850D3" w14:textId="77777777" w:rsidR="00262B3F" w:rsidRPr="000A5DA8" w:rsidRDefault="00262B3F" w:rsidP="00262B3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93FA7" w14:textId="77777777" w:rsidR="00262B3F" w:rsidRPr="000A5DA8" w:rsidRDefault="00262B3F" w:rsidP="00262B3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A3E7" w14:textId="1B217384" w:rsidR="00914C4F" w:rsidRPr="000A5DA8" w:rsidRDefault="00914C4F" w:rsidP="00262B3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A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DE1C921" w14:textId="77777777" w:rsidR="00914C4F" w:rsidRPr="000A5DA8" w:rsidRDefault="00914C4F" w:rsidP="00262B3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A8">
        <w:rPr>
          <w:rFonts w:ascii="Times New Roman" w:hAnsi="Times New Roman" w:cs="Times New Roman"/>
          <w:b/>
          <w:sz w:val="28"/>
          <w:szCs w:val="28"/>
        </w:rPr>
        <w:t>КОТОРЫЕ ВНОСЯТСЯ В АКТЫ ПРАВИТЕЛЬСТВА РОССИЙСКОЙ ФЕДЕРАЦИИ</w:t>
      </w:r>
    </w:p>
    <w:p w14:paraId="09EDECA1" w14:textId="77777777" w:rsidR="00914C4F" w:rsidRPr="000A5DA8" w:rsidRDefault="00914C4F" w:rsidP="00262B3F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F31D355" w14:textId="0B23AE67" w:rsidR="00211F8E" w:rsidRPr="000A5DA8" w:rsidRDefault="00211F8E" w:rsidP="00211F8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Пункт 32 перечня</w:t>
      </w:r>
      <w:r w:rsidR="00914C4F" w:rsidRPr="000A5DA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</w:t>
      </w:r>
      <w:r w:rsidR="003E16AC" w:rsidRPr="000A5DA8">
        <w:rPr>
          <w:rFonts w:ascii="Times New Roman" w:hAnsi="Times New Roman" w:cs="Times New Roman"/>
          <w:sz w:val="28"/>
          <w:szCs w:val="28"/>
        </w:rPr>
        <w:br/>
      </w:r>
      <w:r w:rsidR="00914C4F" w:rsidRPr="000A5DA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федеральными органами исполнительной власти, </w:t>
      </w:r>
      <w:r w:rsidRPr="000A5DA8">
        <w:rPr>
          <w:rFonts w:ascii="Times New Roman" w:hAnsi="Times New Roman" w:cs="Times New Roman"/>
          <w:sz w:val="28"/>
          <w:szCs w:val="28"/>
        </w:rPr>
        <w:t xml:space="preserve">органами государственных внебюджетных фондов, государственными корпорациями, наделенными в соответствии </w:t>
      </w:r>
      <w:r w:rsidR="00F862F7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</w:t>
      </w:r>
      <w:r w:rsidR="00F862F7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 xml:space="preserve">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 </w:t>
      </w:r>
      <w:r w:rsidRPr="000A5DA8">
        <w:rPr>
          <w:rFonts w:ascii="Times New Roman" w:hAnsi="Times New Roman" w:cs="Times New Roman"/>
          <w:sz w:val="28"/>
          <w:szCs w:val="28"/>
        </w:rPr>
        <w:lastRenderedPageBreak/>
        <w:t>2015, № 50, ст. 7165; 2017,</w:t>
      </w:r>
      <w:r w:rsidRPr="000A5DA8"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>№ 40, ст. 5843;</w:t>
      </w:r>
      <w:r w:rsidRPr="000A5DA8"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 xml:space="preserve">2021, № 30, ст. 5805), изложить </w:t>
      </w:r>
      <w:r w:rsidR="00F862F7" w:rsidRPr="000A5DA8">
        <w:rPr>
          <w:rFonts w:ascii="Times New Roman" w:hAnsi="Times New Roman" w:cs="Times New Roman"/>
          <w:sz w:val="28"/>
          <w:szCs w:val="28"/>
        </w:rPr>
        <w:br/>
      </w:r>
      <w:r w:rsidRPr="000A5DA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5856773" w14:textId="77777777" w:rsidR="00211F8E" w:rsidRPr="00914C4F" w:rsidRDefault="00211F8E" w:rsidP="00211F8E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8">
        <w:rPr>
          <w:rFonts w:ascii="Times New Roman" w:hAnsi="Times New Roman" w:cs="Times New Roman"/>
          <w:sz w:val="28"/>
          <w:szCs w:val="28"/>
        </w:rPr>
        <w:t>«42.</w:t>
      </w:r>
      <w:r w:rsidRPr="000A5D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A5DA8">
        <w:rPr>
          <w:rFonts w:ascii="Times New Roman" w:hAnsi="Times New Roman" w:cs="Times New Roman"/>
          <w:sz w:val="28"/>
          <w:szCs w:val="28"/>
        </w:rPr>
        <w:t xml:space="preserve">Экспертиза определения отличий параметров заявленной продукции, в рамках проведения </w:t>
      </w:r>
      <w:r w:rsidRPr="000A5DA8">
        <w:rPr>
          <w:rFonts w:ascii="Times New Roman" w:eastAsia="DengXian" w:hAnsi="Times New Roman" w:cs="Times New Roman"/>
          <w:sz w:val="28"/>
          <w:szCs w:val="28"/>
          <w:lang w:eastAsia="ru-RU"/>
        </w:rPr>
        <w:t>экспертизы определения отличий параметров продукции от параметров произведенной в Российской Федерации промышленной продукции,</w:t>
      </w:r>
      <w:r w:rsidRPr="000A5DA8">
        <w:rPr>
          <w:rFonts w:ascii="Times New Roman" w:hAnsi="Times New Roman" w:cs="Times New Roman"/>
          <w:sz w:val="28"/>
          <w:szCs w:val="28"/>
        </w:rPr>
        <w:t xml:space="preserve"> от параметров произведенной </w:t>
      </w:r>
      <w:r w:rsidRPr="000A5DA8">
        <w:rPr>
          <w:rFonts w:ascii="Times New Roman" w:hAnsi="Times New Roman" w:cs="Times New Roman"/>
          <w:sz w:val="28"/>
          <w:szCs w:val="28"/>
        </w:rPr>
        <w:br/>
        <w:t>в Российской Федерации промышленной продукции &lt;*&gt;.».</w:t>
      </w:r>
    </w:p>
    <w:p w14:paraId="70B1D627" w14:textId="0F9F594F" w:rsidR="00914C4F" w:rsidRPr="00914C4F" w:rsidRDefault="00914C4F" w:rsidP="00211F8E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C4F" w:rsidRPr="00914C4F" w:rsidSect="008F0091">
      <w:pgSz w:w="11906" w:h="16838"/>
      <w:pgMar w:top="1134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FA74" w14:textId="77777777" w:rsidR="000371E8" w:rsidRDefault="000371E8" w:rsidP="00426ECE">
      <w:pPr>
        <w:spacing w:after="0" w:line="240" w:lineRule="auto"/>
      </w:pPr>
      <w:r>
        <w:separator/>
      </w:r>
    </w:p>
  </w:endnote>
  <w:endnote w:type="continuationSeparator" w:id="0">
    <w:p w14:paraId="32D501A7" w14:textId="77777777" w:rsidR="000371E8" w:rsidRDefault="000371E8" w:rsidP="004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EC2D" w14:textId="77777777" w:rsidR="000371E8" w:rsidRDefault="000371E8" w:rsidP="00426ECE">
      <w:pPr>
        <w:spacing w:after="0" w:line="240" w:lineRule="auto"/>
      </w:pPr>
      <w:r>
        <w:separator/>
      </w:r>
    </w:p>
  </w:footnote>
  <w:footnote w:type="continuationSeparator" w:id="0">
    <w:p w14:paraId="725CF3DA" w14:textId="77777777" w:rsidR="000371E8" w:rsidRDefault="000371E8" w:rsidP="004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02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A6712A" w14:textId="18D5CC83" w:rsidR="008F0091" w:rsidRPr="00426ECE" w:rsidRDefault="008F009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6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6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6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62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6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B985EA" w14:textId="77777777" w:rsidR="008F0091" w:rsidRDefault="008F00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57"/>
    <w:multiLevelType w:val="hybridMultilevel"/>
    <w:tmpl w:val="BB62571C"/>
    <w:lvl w:ilvl="0" w:tplc="18FAB0DA">
      <w:start w:val="1"/>
      <w:numFmt w:val="decimal"/>
      <w:suff w:val="space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1" w15:restartNumberingAfterBreak="0">
    <w:nsid w:val="528F0831"/>
    <w:multiLevelType w:val="hybridMultilevel"/>
    <w:tmpl w:val="8CECD6E6"/>
    <w:lvl w:ilvl="0" w:tplc="18FAB0D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31"/>
    <w:rsid w:val="00023C3C"/>
    <w:rsid w:val="00026C99"/>
    <w:rsid w:val="00035C27"/>
    <w:rsid w:val="000371E8"/>
    <w:rsid w:val="00057B8E"/>
    <w:rsid w:val="00061033"/>
    <w:rsid w:val="000A5DA8"/>
    <w:rsid w:val="000F15F2"/>
    <w:rsid w:val="00160370"/>
    <w:rsid w:val="00183A0A"/>
    <w:rsid w:val="001B02E2"/>
    <w:rsid w:val="001B73D8"/>
    <w:rsid w:val="001D0178"/>
    <w:rsid w:val="00211F8E"/>
    <w:rsid w:val="002200F1"/>
    <w:rsid w:val="00262B3F"/>
    <w:rsid w:val="00271529"/>
    <w:rsid w:val="002B48B5"/>
    <w:rsid w:val="002F67A7"/>
    <w:rsid w:val="00305F9B"/>
    <w:rsid w:val="00321ECA"/>
    <w:rsid w:val="00337C59"/>
    <w:rsid w:val="003457A2"/>
    <w:rsid w:val="003E16AC"/>
    <w:rsid w:val="003E391D"/>
    <w:rsid w:val="00423193"/>
    <w:rsid w:val="00426ECE"/>
    <w:rsid w:val="00432D80"/>
    <w:rsid w:val="00483199"/>
    <w:rsid w:val="004F206B"/>
    <w:rsid w:val="00503834"/>
    <w:rsid w:val="00516674"/>
    <w:rsid w:val="00523634"/>
    <w:rsid w:val="00573BFE"/>
    <w:rsid w:val="005976E5"/>
    <w:rsid w:val="005A3D1B"/>
    <w:rsid w:val="005A5FDE"/>
    <w:rsid w:val="005C0C31"/>
    <w:rsid w:val="005C472C"/>
    <w:rsid w:val="006C5F80"/>
    <w:rsid w:val="006D5AAF"/>
    <w:rsid w:val="007360DF"/>
    <w:rsid w:val="00777695"/>
    <w:rsid w:val="008037B8"/>
    <w:rsid w:val="00810540"/>
    <w:rsid w:val="00816AA1"/>
    <w:rsid w:val="008317F2"/>
    <w:rsid w:val="00857913"/>
    <w:rsid w:val="008A308E"/>
    <w:rsid w:val="008A3B4A"/>
    <w:rsid w:val="008B53FA"/>
    <w:rsid w:val="008F0091"/>
    <w:rsid w:val="00914C4F"/>
    <w:rsid w:val="009725C9"/>
    <w:rsid w:val="0098344A"/>
    <w:rsid w:val="009E2FF0"/>
    <w:rsid w:val="00A0379C"/>
    <w:rsid w:val="00A500AE"/>
    <w:rsid w:val="00A64CC6"/>
    <w:rsid w:val="00A7674E"/>
    <w:rsid w:val="00A97210"/>
    <w:rsid w:val="00AB0A15"/>
    <w:rsid w:val="00AC425F"/>
    <w:rsid w:val="00AF1FCF"/>
    <w:rsid w:val="00B01841"/>
    <w:rsid w:val="00B023F8"/>
    <w:rsid w:val="00B30E22"/>
    <w:rsid w:val="00B54B35"/>
    <w:rsid w:val="00C44C12"/>
    <w:rsid w:val="00C804BE"/>
    <w:rsid w:val="00C85D58"/>
    <w:rsid w:val="00C867AD"/>
    <w:rsid w:val="00C92581"/>
    <w:rsid w:val="00D2674E"/>
    <w:rsid w:val="00DC256C"/>
    <w:rsid w:val="00DD0B96"/>
    <w:rsid w:val="00DD7B04"/>
    <w:rsid w:val="00DF0CD8"/>
    <w:rsid w:val="00E41FF3"/>
    <w:rsid w:val="00E77B67"/>
    <w:rsid w:val="00EA284A"/>
    <w:rsid w:val="00EB43FF"/>
    <w:rsid w:val="00ED62E1"/>
    <w:rsid w:val="00F1615C"/>
    <w:rsid w:val="00F34CE5"/>
    <w:rsid w:val="00F5261D"/>
    <w:rsid w:val="00F62D1F"/>
    <w:rsid w:val="00F67629"/>
    <w:rsid w:val="00F67C41"/>
    <w:rsid w:val="00F862F7"/>
    <w:rsid w:val="00F97849"/>
    <w:rsid w:val="00FA253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21C5"/>
  <w15:chartTrackingRefBased/>
  <w15:docId w15:val="{9F643DBD-AD75-40FC-9461-82E9E3A4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0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0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C0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0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C0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0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0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914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annotation reference"/>
    <w:uiPriority w:val="99"/>
    <w:semiHidden/>
    <w:unhideWhenUsed/>
    <w:rsid w:val="009725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25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7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5C9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D7B0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D7B0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4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6ECE"/>
  </w:style>
  <w:style w:type="paragraph" w:styleId="ad">
    <w:name w:val="footer"/>
    <w:basedOn w:val="a"/>
    <w:link w:val="ae"/>
    <w:uiPriority w:val="99"/>
    <w:unhideWhenUsed/>
    <w:rsid w:val="004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6ECE"/>
  </w:style>
  <w:style w:type="paragraph" w:styleId="af">
    <w:name w:val="Revision"/>
    <w:hidden/>
    <w:uiPriority w:val="99"/>
    <w:semiHidden/>
    <w:rsid w:val="00FE2776"/>
    <w:pPr>
      <w:spacing w:after="0" w:line="240" w:lineRule="auto"/>
    </w:pPr>
  </w:style>
  <w:style w:type="table" w:styleId="af0">
    <w:name w:val="Table Grid"/>
    <w:basedOn w:val="a1"/>
    <w:uiPriority w:val="39"/>
    <w:rsid w:val="00F67629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334D959ABD9CDAC574CD73B2740C3AA435809FFE77DC847761905C177CBB004E7F393CD738C2585B8D4C0C2270BD65A8CCAE6u9MC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BB4002A41B847BE802AD5898B8024CFC4BFB680917D8FCF6E0EEE7FFD0F429A5CD4B4800B12472DD3F015AFJF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33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Фаизов Алан Ирекович</dc:creator>
  <cp:keywords/>
  <dc:description/>
  <cp:lastModifiedBy>Фаизов Алан Ирекович</cp:lastModifiedBy>
  <cp:revision>10</cp:revision>
  <cp:lastPrinted>2022-11-11T14:00:00Z</cp:lastPrinted>
  <dcterms:created xsi:type="dcterms:W3CDTF">2022-11-15T16:11:00Z</dcterms:created>
  <dcterms:modified xsi:type="dcterms:W3CDTF">2022-11-16T08:14:00Z</dcterms:modified>
</cp:coreProperties>
</file>