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9486" w14:textId="1C73E433" w:rsidR="003D6303" w:rsidRDefault="003D6303" w:rsidP="00921412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0BA7A775" w14:textId="77777777" w:rsidR="0087420D" w:rsidRDefault="0087420D" w:rsidP="00921412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064FAD1D" w14:textId="36268C27"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5E1D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39B0EC81" w14:textId="77777777" w:rsidR="00DB3972" w:rsidRPr="00685E1D" w:rsidRDefault="00DB3972" w:rsidP="00DB3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1D">
        <w:rPr>
          <w:rFonts w:ascii="Times New Roman" w:hAnsi="Times New Roman" w:cs="Times New Roman"/>
          <w:b/>
          <w:sz w:val="24"/>
          <w:szCs w:val="24"/>
        </w:rPr>
        <w:t>Всероссийского кейс-чемпионата школьников по экономике и предпринимательству</w:t>
      </w:r>
    </w:p>
    <w:bookmarkEnd w:id="0"/>
    <w:p w14:paraId="536DE8D4" w14:textId="77777777" w:rsidR="00DB3972" w:rsidRPr="00685E1D" w:rsidRDefault="00DB3972" w:rsidP="003D6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9F04C" w14:textId="4839A4FA" w:rsidR="00DB3972" w:rsidRPr="00DB3972" w:rsidRDefault="00DB3972" w:rsidP="00A03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Всероссийский кейс-чемпионат школьников по экономике и пре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дпринимательству (далее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Кейс-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чемпионат)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масштабное многоуровневое командное состязание, направленно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и </w:t>
      </w:r>
      <w:r w:rsidR="00A03E7B"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популяризацию позитивного образа предпринимателя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03E7B"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4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у 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молодого поколения интереса к предпринимательской деятельности</w:t>
      </w:r>
      <w:r w:rsidR="00A03E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4FF7D05" w14:textId="46543E64" w:rsidR="00DB3972" w:rsidRPr="00DB3972" w:rsidRDefault="00DB3972" w:rsidP="00FD2A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</w:t>
      </w:r>
      <w:r w:rsidRPr="00DB3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3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исследовательский университет «Высшая школа экономики».</w:t>
      </w:r>
      <w:r w:rsidR="00EF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6979C0B" w14:textId="2EE26D67" w:rsidR="00DB3972" w:rsidRPr="00DB3972" w:rsidRDefault="00DB3972" w:rsidP="003D630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3972">
        <w:rPr>
          <w:rFonts w:ascii="Times New Roman" w:eastAsia="Times New Roman" w:hAnsi="Times New Roman" w:cs="Times New Roman"/>
          <w:b/>
          <w:sz w:val="26"/>
          <w:szCs w:val="26"/>
        </w:rPr>
        <w:t>Соорганизаторы</w:t>
      </w:r>
      <w:r w:rsidRPr="00DB39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7E28E67E" w14:textId="597BAB86"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Центральном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Воронежский государственный технический университет, Юго-Западный государственный университет, Орловский государственный университет им. И.С. Тургенева;</w:t>
      </w:r>
    </w:p>
    <w:p w14:paraId="021F680A" w14:textId="5F4DBA3F" w:rsidR="006F4EC8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Северо-Западном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Балтийский федеральный университет им. Иммануила Канта, Северный (Арктический) федеральный университе</w:t>
      </w:r>
      <w:r w:rsidR="00CE065A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М.В. Ломоносова;</w:t>
      </w:r>
    </w:p>
    <w:p w14:paraId="488AD5E5" w14:textId="04ADED41" w:rsidR="00CE065A" w:rsidRPr="00EF05DE" w:rsidRDefault="006F4EC8" w:rsidP="006F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Южном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Донской государственный технический университет</w:t>
      </w:r>
      <w:r w:rsidR="00AC1096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Фонд поддержки предпринимательства Республики Крым</w:t>
      </w:r>
      <w:r w:rsidR="00883875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B91F4E6" w14:textId="24A5E750" w:rsidR="00CE065A" w:rsidRPr="00EF05DE" w:rsidRDefault="00CE065A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Северо-Кавказском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F05DE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Северо-Кавказский федеральный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 «Независимый консалтинговый центр «ИН-форматио»;</w:t>
      </w:r>
    </w:p>
    <w:p w14:paraId="7A90119F" w14:textId="2A438726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Приволжском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Уфимский государственный нефтяной технический университет</w:t>
      </w:r>
      <w:r w:rsidR="00CE065A"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Министерство образования и науки Удмуртской республики</w:t>
      </w:r>
      <w:r w:rsidR="00EF05DE" w:rsidRPr="00EF0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EF05DE" w:rsidRPr="00EF0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40106E1" w14:textId="77777777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Уральском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Уральский федеральный университет имени первого Президента России Б.Н. Ельцина;</w:t>
      </w:r>
    </w:p>
    <w:p w14:paraId="36718F53" w14:textId="1FCD0E30" w:rsidR="006F4EC8" w:rsidRPr="00EF05DE" w:rsidRDefault="006F4EC8" w:rsidP="006F4EC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Сибирском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E83994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государственный университет</w:t>
      </w:r>
      <w:r w:rsidR="00E839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83994"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Омский государственный университет им. Ф.М. Достоевского, </w:t>
      </w:r>
      <w:r w:rsidRPr="00EF05DE">
        <w:rPr>
          <w:rFonts w:ascii="Times New Roman" w:hAnsi="Times New Roman"/>
          <w:color w:val="000000" w:themeColor="text1"/>
          <w:sz w:val="26"/>
          <w:szCs w:val="26"/>
        </w:rPr>
        <w:t xml:space="preserve">Омский государственный технический университет, 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Томский политехнический университет, </w:t>
      </w:r>
      <w:r w:rsidRPr="00EF05DE">
        <w:rPr>
          <w:rFonts w:ascii="Times New Roman" w:hAnsi="Times New Roman"/>
          <w:color w:val="000000" w:themeColor="text1"/>
          <w:sz w:val="26"/>
          <w:szCs w:val="26"/>
        </w:rPr>
        <w:t>Томский государственный университет,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Сибирский федеральный университет (</w:t>
      </w:r>
      <w:r w:rsidR="004C0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идут переговоры), Новосибирский государственный университет экономики и управления (идут переговоры)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BA70347" w14:textId="69738F7B" w:rsidR="00DB3972" w:rsidRPr="00CE065A" w:rsidRDefault="006F4EC8" w:rsidP="00CE065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5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Дальневосточном федеральном округе</w:t>
      </w:r>
      <w:r w:rsidRPr="00EF05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Дальневосточный федеральный университет</w:t>
      </w:r>
      <w:r w:rsidR="004C0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Северо-Восточный федеральный университет (идут переговоры)</w:t>
      </w:r>
      <w:r w:rsidRPr="00EF05DE">
        <w:rPr>
          <w:rFonts w:ascii="Times New Roman" w:hAnsi="Times New Roman"/>
          <w:sz w:val="26"/>
          <w:szCs w:val="26"/>
        </w:rPr>
        <w:t>.</w:t>
      </w:r>
    </w:p>
    <w:p w14:paraId="3A313527" w14:textId="1D368E00" w:rsidR="00DB3972" w:rsidRPr="00DB3972" w:rsidRDefault="00DB3972" w:rsidP="00DB3972">
      <w:pPr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Генеральные партнеры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39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Минэкономразвития России</w:t>
      </w:r>
      <w:r w:rsidR="00E839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Международная консалтинговая компания 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McKinsey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>&amp;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Company</w:t>
      </w:r>
      <w:r w:rsidR="00E83994">
        <w:rPr>
          <w:rFonts w:ascii="Times New Roman" w:hAnsi="Times New Roman" w:cs="Times New Roman"/>
          <w:color w:val="000000" w:themeColor="text1"/>
          <w:sz w:val="26"/>
          <w:szCs w:val="26"/>
        </w:rPr>
        <w:t>, Торгово-промышленная палата Российской Федерации.</w:t>
      </w:r>
    </w:p>
    <w:p w14:paraId="21356488" w14:textId="11546363" w:rsidR="00DB3972" w:rsidRPr="00DB3972" w:rsidRDefault="00DB3972" w:rsidP="003D63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Участники</w:t>
      </w:r>
      <w:r w:rsidRPr="00685E1D">
        <w:rPr>
          <w:rFonts w:ascii="Times New Roman" w:hAnsi="Times New Roman" w:cs="Times New Roman"/>
          <w:sz w:val="26"/>
          <w:szCs w:val="26"/>
        </w:rPr>
        <w:t>:</w:t>
      </w:r>
      <w:r w:rsidRPr="00DB3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учащиеся 9-11 классов и организаций среднего профессионального образования. </w:t>
      </w:r>
      <w:r w:rsidRPr="00DB3972">
        <w:rPr>
          <w:rFonts w:ascii="Times New Roman" w:eastAsia="Times New Roman" w:hAnsi="Times New Roman" w:cs="Times New Roman"/>
          <w:sz w:val="26"/>
          <w:szCs w:val="26"/>
        </w:rPr>
        <w:t xml:space="preserve">Участие – командное, состав команды – от 3 до 4 человек. </w:t>
      </w:r>
    </w:p>
    <w:p w14:paraId="185E6F8E" w14:textId="1FDF4AB7" w:rsidR="00DB3972" w:rsidRPr="00DB3972" w:rsidRDefault="00DB3972" w:rsidP="00DB397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Цель:</w:t>
      </w:r>
      <w:r w:rsidRPr="00DB3972">
        <w:rPr>
          <w:rFonts w:ascii="Times New Roman" w:hAnsi="Times New Roman" w:cs="Times New Roman"/>
          <w:color w:val="1F4E79" w:themeColor="accent5" w:themeShade="80"/>
          <w:sz w:val="26"/>
          <w:szCs w:val="26"/>
        </w:rPr>
        <w:t xml:space="preserve"> 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у школьников структурного, критического и креативного мышления, развитие логики, формирование интереса к предприниматель</w:t>
      </w:r>
      <w:r w:rsidR="003D287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деятельности, популяризация</w:t>
      </w:r>
      <w:r w:rsidR="00E21311" w:rsidRPr="005041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создание позитивного образа предпринимательства в школьной среде.</w:t>
      </w:r>
    </w:p>
    <w:p w14:paraId="79EA4C43" w14:textId="5AB12B09" w:rsidR="00DB3972" w:rsidRPr="00685E1D" w:rsidRDefault="00DB3972" w:rsidP="003D63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14:paraId="2C7C9097" w14:textId="1B0E8487" w:rsidR="00DB3972" w:rsidRPr="00DB3972" w:rsidRDefault="00DB3972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B26CE7" w:rsidRPr="00B577F6">
        <w:rPr>
          <w:rFonts w:ascii="Times New Roman" w:eastAsia="Times New Roman" w:hAnsi="Times New Roman" w:cs="Times New Roman"/>
          <w:sz w:val="26"/>
          <w:szCs w:val="26"/>
        </w:rPr>
        <w:t xml:space="preserve">осознанной мотивации к выбору </w:t>
      </w:r>
      <w:r w:rsidRPr="00DB3972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B26CE7">
        <w:rPr>
          <w:rFonts w:ascii="Times New Roman" w:hAnsi="Times New Roman" w:cs="Times New Roman"/>
          <w:sz w:val="26"/>
          <w:szCs w:val="26"/>
        </w:rPr>
        <w:t>как сферы деятельности</w:t>
      </w:r>
      <w:r w:rsidRPr="00DB397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1C3BA36" w14:textId="6D772F05" w:rsidR="00DB3972" w:rsidRPr="00DB3972" w:rsidRDefault="00B26CE7" w:rsidP="00DB3972">
      <w:pPr>
        <w:pStyle w:val="a4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развитию у </w:t>
      </w:r>
      <w:r w:rsidR="00DB3972" w:rsidRPr="00DB3972">
        <w:rPr>
          <w:rFonts w:ascii="Times New Roman" w:hAnsi="Times New Roman" w:cs="Times New Roman"/>
          <w:sz w:val="26"/>
          <w:szCs w:val="26"/>
        </w:rPr>
        <w:t>талантливых школьников знани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 xml:space="preserve"> и компетенци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DB3972" w:rsidRPr="00DB3972">
        <w:rPr>
          <w:rFonts w:ascii="Times New Roman" w:hAnsi="Times New Roman" w:cs="Times New Roman"/>
          <w:sz w:val="26"/>
          <w:szCs w:val="26"/>
        </w:rPr>
        <w:t>, необходимы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DB3972" w:rsidRPr="00DB3972">
        <w:rPr>
          <w:rFonts w:ascii="Times New Roman" w:hAnsi="Times New Roman" w:cs="Times New Roman"/>
          <w:sz w:val="26"/>
          <w:szCs w:val="26"/>
        </w:rPr>
        <w:t>для предпринимательской деятельности;</w:t>
      </w:r>
    </w:p>
    <w:p w14:paraId="0CCB7CCB" w14:textId="77777777" w:rsidR="00DB3972" w:rsidRPr="00DB3972" w:rsidRDefault="00DB3972" w:rsidP="00DB3972">
      <w:pPr>
        <w:pStyle w:val="a4"/>
        <w:numPr>
          <w:ilvl w:val="0"/>
          <w:numId w:val="4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Взаимодействие школьного, профессионального образования и представителей бизнеса в развитии у школьников предпринимательских знаний и компетенций.</w:t>
      </w:r>
    </w:p>
    <w:p w14:paraId="757F1CAF" w14:textId="77777777" w:rsidR="00DB3972" w:rsidRPr="00685E1D" w:rsidRDefault="00DB3972" w:rsidP="003D63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Отличительные особенности:</w:t>
      </w:r>
    </w:p>
    <w:p w14:paraId="287C5478" w14:textId="77777777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Всероссийский охват, равный старт для всех;</w:t>
      </w:r>
    </w:p>
    <w:p w14:paraId="44C152D7" w14:textId="79E1C36C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Доступность мероприятия: онлайн регистрация, онлайн обучение, онлайн загрузка результатов,</w:t>
      </w:r>
      <w:r>
        <w:rPr>
          <w:rFonts w:ascii="Times New Roman" w:hAnsi="Times New Roman" w:cs="Times New Roman"/>
          <w:sz w:val="26"/>
          <w:szCs w:val="26"/>
        </w:rPr>
        <w:t xml:space="preserve"> доступность</w:t>
      </w:r>
      <w:r w:rsidRPr="00DB3972">
        <w:rPr>
          <w:rFonts w:ascii="Times New Roman" w:hAnsi="Times New Roman" w:cs="Times New Roman"/>
          <w:sz w:val="26"/>
          <w:szCs w:val="26"/>
        </w:rPr>
        <w:t xml:space="preserve"> онлайн менторств</w:t>
      </w:r>
      <w:r w:rsidR="00B26CE7">
        <w:rPr>
          <w:rFonts w:ascii="Times New Roman" w:hAnsi="Times New Roman" w:cs="Times New Roman"/>
          <w:sz w:val="26"/>
          <w:szCs w:val="26"/>
        </w:rPr>
        <w:t>а</w:t>
      </w:r>
      <w:r w:rsidRPr="00DB3972">
        <w:rPr>
          <w:rFonts w:ascii="Times New Roman" w:hAnsi="Times New Roman" w:cs="Times New Roman"/>
          <w:sz w:val="26"/>
          <w:szCs w:val="26"/>
        </w:rPr>
        <w:t>;</w:t>
      </w:r>
    </w:p>
    <w:p w14:paraId="4793D460" w14:textId="4E0E9B4F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Совмещение обучения, состязательности и развития: онлайн – курсы, менторская поддержка участников (в т.ч. формате онлайн), тренинги, мастер-классы, интерактивные лекции от ведущих преподавателей и представителей бизнеса;</w:t>
      </w:r>
    </w:p>
    <w:p w14:paraId="0D4751A7" w14:textId="76440FEF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 xml:space="preserve">Задания – </w:t>
      </w:r>
      <w:r w:rsidRPr="00DB3972">
        <w:rPr>
          <w:rFonts w:ascii="Times New Roman" w:eastAsia="Times New Roman" w:hAnsi="Times New Roman" w:cs="Times New Roman"/>
          <w:sz w:val="26"/>
          <w:szCs w:val="26"/>
        </w:rPr>
        <w:t>адаптированные реальные бизнес-задачи (кейсы)</w:t>
      </w:r>
      <w:r w:rsidR="00832799">
        <w:rPr>
          <w:rFonts w:ascii="Times New Roman" w:hAnsi="Times New Roman" w:cs="Times New Roman"/>
          <w:sz w:val="26"/>
          <w:szCs w:val="26"/>
        </w:rPr>
        <w:t xml:space="preserve">, презентация </w:t>
      </w:r>
      <w:r w:rsidR="00832799" w:rsidRPr="007B6E05">
        <w:rPr>
          <w:rFonts w:ascii="Times New Roman" w:hAnsi="Times New Roman" w:cs="Times New Roman"/>
          <w:sz w:val="26"/>
          <w:szCs w:val="26"/>
        </w:rPr>
        <w:t>собственного бизнес-проекта</w:t>
      </w:r>
      <w:r w:rsidR="00A03E7B">
        <w:rPr>
          <w:rFonts w:ascii="Times New Roman" w:hAnsi="Times New Roman" w:cs="Times New Roman"/>
          <w:sz w:val="26"/>
          <w:szCs w:val="26"/>
        </w:rPr>
        <w:t>;</w:t>
      </w:r>
    </w:p>
    <w:p w14:paraId="041420EE" w14:textId="62D66765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Компетентностно-ориентированный подход: формирование и развитие soft skills</w:t>
      </w:r>
      <w:r w:rsidR="0073318A">
        <w:rPr>
          <w:rFonts w:ascii="Times New Roman" w:hAnsi="Times New Roman" w:cs="Times New Roman"/>
          <w:sz w:val="26"/>
          <w:szCs w:val="26"/>
        </w:rPr>
        <w:t xml:space="preserve"> </w:t>
      </w:r>
      <w:r w:rsidR="00D662E1">
        <w:rPr>
          <w:rFonts w:ascii="Times New Roman" w:hAnsi="Times New Roman" w:cs="Times New Roman"/>
          <w:sz w:val="26"/>
          <w:szCs w:val="26"/>
        </w:rPr>
        <w:t>(</w:t>
      </w:r>
      <w:r w:rsidR="00D662E1" w:rsidRPr="00D662E1">
        <w:rPr>
          <w:rFonts w:ascii="Times New Roman" w:hAnsi="Times New Roman" w:cs="Times New Roman"/>
          <w:sz w:val="26"/>
          <w:szCs w:val="26"/>
        </w:rPr>
        <w:t>4К–критического мышления, креативности, коммуникации и кооперации</w:t>
      </w:r>
      <w:r w:rsidR="00D662E1">
        <w:rPr>
          <w:rFonts w:ascii="Times New Roman" w:hAnsi="Times New Roman" w:cs="Times New Roman"/>
          <w:sz w:val="26"/>
          <w:szCs w:val="26"/>
        </w:rPr>
        <w:t xml:space="preserve">) </w:t>
      </w:r>
      <w:r w:rsidR="00674660">
        <w:rPr>
          <w:rFonts w:ascii="Times New Roman" w:hAnsi="Times New Roman" w:cs="Times New Roman"/>
          <w:sz w:val="26"/>
          <w:szCs w:val="26"/>
        </w:rPr>
        <w:t xml:space="preserve">в </w:t>
      </w:r>
      <w:r w:rsidRPr="00DB3972">
        <w:rPr>
          <w:rFonts w:ascii="Times New Roman" w:hAnsi="Times New Roman" w:cs="Times New Roman"/>
          <w:sz w:val="26"/>
          <w:szCs w:val="26"/>
        </w:rPr>
        <w:t>синтезе с hard skills;</w:t>
      </w:r>
    </w:p>
    <w:p w14:paraId="133FF2DA" w14:textId="77777777" w:rsidR="00DB3972" w:rsidRPr="00DB3972" w:rsidRDefault="00DB3972" w:rsidP="00DB3972">
      <w:pPr>
        <w:pStyle w:val="a4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Современный актуальный формат мероприятия, ориентация на развитие в будущем.</w:t>
      </w:r>
    </w:p>
    <w:p w14:paraId="17544501" w14:textId="216912A6" w:rsidR="00DB3972" w:rsidRPr="00685E1D" w:rsidRDefault="00DB3972" w:rsidP="003D6303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5E1D">
        <w:rPr>
          <w:rFonts w:ascii="Times New Roman" w:hAnsi="Times New Roman" w:cs="Times New Roman"/>
          <w:b/>
          <w:sz w:val="26"/>
          <w:szCs w:val="26"/>
        </w:rPr>
        <w:t>Результаты реализации проекта:</w:t>
      </w:r>
    </w:p>
    <w:p w14:paraId="16E7E67F" w14:textId="77777777" w:rsidR="00DB3972" w:rsidRPr="00DB3972" w:rsidRDefault="00DB3972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Привлечение внимание старшеклассников к предпринимательству как сфере деятельности, «примерка» предпринимательства как траектории своего развития и трудоустройства;</w:t>
      </w:r>
    </w:p>
    <w:p w14:paraId="59825347" w14:textId="0647D9DD" w:rsidR="00DB3972" w:rsidRPr="00DB3972" w:rsidRDefault="00DB3972" w:rsidP="00DB3972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Развитие нового современного формата состязания, ориентированного на развитие soft skills в синтезе с hard skills, навыков командной и проектной работы;</w:t>
      </w:r>
    </w:p>
    <w:p w14:paraId="5C179E0A" w14:textId="2144F22C" w:rsidR="00DB3972" w:rsidRPr="00587880" w:rsidRDefault="00DB3972" w:rsidP="00587880">
      <w:pPr>
        <w:pStyle w:val="a4"/>
        <w:numPr>
          <w:ilvl w:val="0"/>
          <w:numId w:val="2"/>
        </w:numPr>
        <w:spacing w:after="3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3972">
        <w:rPr>
          <w:rFonts w:ascii="Times New Roman" w:hAnsi="Times New Roman" w:cs="Times New Roman"/>
          <w:sz w:val="26"/>
          <w:szCs w:val="26"/>
        </w:rPr>
        <w:t>Победители и призеры – проактивные и предприимчивые ребята, обладающие навыками, необходимыми как в построении собственного бизнеса, так и в построении успешной карьеры в любой компании.</w:t>
      </w: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7"/>
      </w:tblGrid>
      <w:tr w:rsidR="00DB3972" w:rsidRPr="00DB3972" w14:paraId="158CBA58" w14:textId="77777777" w:rsidTr="004C04F0">
        <w:tc>
          <w:tcPr>
            <w:tcW w:w="2518" w:type="dxa"/>
          </w:tcPr>
          <w:p w14:paraId="1116BDFA" w14:textId="77777777" w:rsidR="00DB3972" w:rsidRPr="00685E1D" w:rsidRDefault="00DB3972" w:rsidP="00F421EB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1 этап.</w:t>
            </w:r>
          </w:p>
          <w:p w14:paraId="3082D937" w14:textId="1671C3F0" w:rsidR="00DB3972" w:rsidRPr="00685E1D" w:rsidRDefault="00E83994" w:rsidP="00F421EB">
            <w:pPr>
              <w:spacing w:after="120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26CE7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тборочный этап</w:t>
            </w:r>
          </w:p>
          <w:p w14:paraId="26D3F211" w14:textId="208920D0" w:rsidR="00DB3972" w:rsidRPr="00DB3972" w:rsidRDefault="003F1A50" w:rsidP="00F421EB">
            <w:pPr>
              <w:ind w:left="34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8327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ай-сентябрь 2021 г.</w:t>
            </w:r>
          </w:p>
        </w:tc>
        <w:tc>
          <w:tcPr>
            <w:tcW w:w="7547" w:type="dxa"/>
          </w:tcPr>
          <w:p w14:paraId="2BFA3CE9" w14:textId="67FF44F1" w:rsidR="00DB3972" w:rsidRPr="00685E1D" w:rsidRDefault="00DB3972" w:rsidP="00685E1D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этап:</w:t>
            </w:r>
          </w:p>
          <w:p w14:paraId="39FF7C1B" w14:textId="3349FB8B"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 регистрация команд-участников (с загрузкой в ЛК, видеовизитки команды;</w:t>
            </w:r>
          </w:p>
          <w:p w14:paraId="062AB6E0" w14:textId="51BA3EFB" w:rsidR="00DB3972" w:rsidRPr="00F51B3E" w:rsidRDefault="00F51B3E" w:rsidP="00F51B3E">
            <w:pPr>
              <w:pStyle w:val="a4"/>
              <w:numPr>
                <w:ilvl w:val="0"/>
                <w:numId w:val="1"/>
              </w:numPr>
              <w:spacing w:after="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я,</w:t>
            </w:r>
            <w:r w:rsidRPr="00E14FDF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ориентированная на изучение методики и инструментария для решения кейсов, развитие навыков техники эффективной презентации, публичных выступлений и т.п.</w:t>
            </w:r>
            <w:r w:rsidR="00DB3972" w:rsidRP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FB65391" w14:textId="77777777" w:rsidR="00DB3972" w:rsidRPr="00DB3972" w:rsidRDefault="00DB3972" w:rsidP="00DB3972">
            <w:pPr>
              <w:pStyle w:val="a4"/>
              <w:numPr>
                <w:ilvl w:val="0"/>
                <w:numId w:val="1"/>
              </w:numPr>
              <w:spacing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публикация в открытом доступе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материалов и методических рекомендаций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DB39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обучающих демо-роликов. </w:t>
            </w:r>
          </w:p>
          <w:p w14:paraId="00B0B141" w14:textId="4849FF76" w:rsidR="00CE065A" w:rsidRPr="00412A31" w:rsidRDefault="003D6303" w:rsidP="00EF05DE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EF05DE"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 участников из разных регионов РФ</w:t>
            </w:r>
            <w:r w:rsid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ближнего зарубежья</w:t>
            </w:r>
          </w:p>
        </w:tc>
      </w:tr>
      <w:tr w:rsidR="00DB3972" w:rsidRPr="00DB3972" w14:paraId="1E746DE9" w14:textId="77777777" w:rsidTr="004C04F0">
        <w:tc>
          <w:tcPr>
            <w:tcW w:w="2518" w:type="dxa"/>
          </w:tcPr>
          <w:p w14:paraId="52D5907E" w14:textId="77777777"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2 этап.</w:t>
            </w:r>
          </w:p>
          <w:p w14:paraId="661524E6" w14:textId="325D57EC"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</w:t>
            </w:r>
            <w:r w:rsidR="00B26CE7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е кейс-чемпионаты</w:t>
            </w:r>
          </w:p>
          <w:p w14:paraId="7BF7FEDE" w14:textId="77777777" w:rsidR="00DB3972" w:rsidRDefault="003D6303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14:paraId="73F9915E" w14:textId="77777777"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84AB3C4" w14:textId="77777777" w:rsidR="00FB072E" w:rsidRDefault="00FB072E" w:rsidP="003D630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4357C19" w14:textId="23B49C3A" w:rsidR="00FB072E" w:rsidRPr="00DB3972" w:rsidRDefault="00FB072E" w:rsidP="00FB07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547" w:type="dxa"/>
          </w:tcPr>
          <w:p w14:paraId="3E2DF5EE" w14:textId="29823B5C" w:rsidR="00832799" w:rsidRPr="00674660" w:rsidRDefault="00674660" w:rsidP="00F421EB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Участники: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лучши</w:t>
            </w: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</w:t>
            </w: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результатам оценки видео-визиток. Выдача за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до даты регионального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кейс-чемпионата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командного задания – кейса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5A8E" w:rsidRPr="00C0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повестке актуальной для регионального бизнеса или </w:t>
            </w:r>
            <w:r w:rsidR="00F35A8E" w:rsidRPr="00C06A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субъекта РФ</w:t>
            </w:r>
            <w:r w:rsidR="00F35A8E" w:rsidRPr="00C06A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D3F8D88" w14:textId="4F3E63C0" w:rsidR="00832799" w:rsidRPr="00412A31" w:rsidRDefault="00CC3FCA" w:rsidP="00412A31">
            <w:pPr>
              <w:pStyle w:val="a9"/>
              <w:shd w:val="clear" w:color="auto" w:fill="FFFFFF" w:themeFill="background1"/>
              <w:tabs>
                <w:tab w:val="left" w:pos="0"/>
                <w:tab w:val="left" w:pos="1560"/>
              </w:tabs>
              <w:spacing w:after="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Альтернативное задание:</w:t>
            </w:r>
            <w:r w:rsidR="00412A31" w:rsidRPr="007B6E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32799" w:rsidRPr="00412A3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презентаци</w:t>
            </w:r>
            <w:r w:rsidR="00FB072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я</w:t>
            </w:r>
            <w:r w:rsidR="00832799" w:rsidRPr="00412A3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собственного бизнес-</w:t>
            </w:r>
            <w:r w:rsidR="00832799" w:rsidRPr="00412A3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проекта </w:t>
            </w:r>
            <w:r w:rsidR="00F35A8E" w:rsidRPr="00F35A8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 актуальной для региона/</w:t>
            </w:r>
            <w:r w:rsidR="00F35A8E" w:rsidRPr="00F35A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субъекта</w:t>
            </w:r>
            <w:r w:rsidR="00F35A8E" w:rsidRPr="00F35A8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РФ </w:t>
            </w:r>
            <w:r w:rsidR="00F35A8E" w:rsidRPr="00F35A8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повестк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е</w:t>
            </w:r>
            <w:r w:rsidR="00D662E1" w:rsidRPr="00412A31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  <w:p w14:paraId="7F1DF113" w14:textId="0A145E65" w:rsidR="00412A31" w:rsidRDefault="00DB3972" w:rsidP="00F421EB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менторской поддержки команд. </w:t>
            </w:r>
          </w:p>
          <w:p w14:paraId="5AD50865" w14:textId="77777777" w:rsidR="004C04F0" w:rsidRDefault="00D662E1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Публич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ная защита 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командами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решений кейсов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бизнес-проектов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судейству привлекаются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представители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региональных организаторов,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C04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международных и российских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компаний,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региональных 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органов власти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B3972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организатора и генеральных партнеров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832799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68010C02" w14:textId="39AFE8E1" w:rsidR="00DB3972" w:rsidRPr="00674660" w:rsidRDefault="00DB3972" w:rsidP="00674660">
            <w:pPr>
              <w:spacing w:after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Отбор лучших команд в каждом регионе. </w:t>
            </w:r>
          </w:p>
          <w:p w14:paraId="49F03029" w14:textId="5207A366" w:rsidR="00DB3972" w:rsidRPr="00412A31" w:rsidRDefault="00412A31" w:rsidP="004C04F0">
            <w:pPr>
              <w:spacing w:after="24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~ 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00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-5000 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участников; ~ 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0-</w:t>
            </w:r>
            <w:r w:rsidR="004D78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0 команд в каждом 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из ~ 2</w:t>
            </w:r>
            <w:r w:rsidR="007A13E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2</w:t>
            </w:r>
            <w:r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региональных кейс-чемпионат</w:t>
            </w:r>
            <w:r w:rsidR="004C04F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ов</w:t>
            </w:r>
            <w:r w:rsidR="00DB3972" w:rsidRPr="00412A3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DB3972" w:rsidRPr="00DB3972" w14:paraId="2724E22F" w14:textId="77777777" w:rsidTr="004C04F0">
        <w:tc>
          <w:tcPr>
            <w:tcW w:w="2518" w:type="dxa"/>
          </w:tcPr>
          <w:p w14:paraId="73A95563" w14:textId="77777777" w:rsidR="00DB3972" w:rsidRPr="00685E1D" w:rsidRDefault="00DB3972" w:rsidP="00F421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этап.</w:t>
            </w:r>
          </w:p>
          <w:p w14:paraId="423DBDB0" w14:textId="6E16A9DD" w:rsidR="00DB3972" w:rsidRPr="00685E1D" w:rsidRDefault="00DB3972" w:rsidP="00F421EB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Финал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ьный кейс-чемп</w:t>
            </w:r>
            <w:r w:rsidR="00F51B3E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674660" w:rsidRPr="00685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онат </w:t>
            </w:r>
          </w:p>
          <w:p w14:paraId="767F67C3" w14:textId="7D7FF0A2" w:rsidR="003D6303" w:rsidRPr="00DB3972" w:rsidRDefault="003D6303" w:rsidP="00F421EB">
            <w:pPr>
              <w:spacing w:after="12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F1A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  <w:p w14:paraId="628CD8DD" w14:textId="4B87F21E" w:rsidR="00DB3972" w:rsidRPr="00DB3972" w:rsidRDefault="00DB3972" w:rsidP="00F421E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547" w:type="dxa"/>
          </w:tcPr>
          <w:p w14:paraId="11CF89EC" w14:textId="77777777" w:rsidR="00F51B3E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Включает Финал и Суперфинал </w:t>
            </w:r>
          </w:p>
          <w:p w14:paraId="50687CDC" w14:textId="038D060B" w:rsidR="00DB3972" w:rsidRPr="00DB3972" w:rsidRDefault="00F51B3E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51B3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Финал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участвуют все команды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вышедшие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>в финальн</w:t>
            </w:r>
            <w:r w:rsidR="00FB072E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кейс-чемпионат</w:t>
            </w:r>
            <w:r w:rsidR="002D354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09FE75C1" w14:textId="74D1F93F" w:rsidR="00F35A8E" w:rsidRDefault="00DB3972" w:rsidP="00F51B3E">
            <w:pPr>
              <w:pStyle w:val="a4"/>
              <w:spacing w:after="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Выдача задания</w:t>
            </w:r>
            <w:r w:rsidR="00F51B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решение 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 дней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51B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кейса 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повестке 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социально-экономического развития страны, развития бизнеса в научно-технологических направлениях, определенных Стратегией научно-технологического развития РФ</w:t>
            </w:r>
            <w:r w:rsidR="00F35A8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35A8E" w:rsidRPr="006746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B5558C6" w14:textId="39CFDA3E" w:rsidR="00F35A8E" w:rsidRDefault="00F35A8E" w:rsidP="00F421E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Альтернативное задание:</w:t>
            </w:r>
            <w:r w:rsidRPr="007B6E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412A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собственного бизнес-проекта </w:t>
            </w:r>
            <w:r w:rsidRPr="00F3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актуальной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35A8E">
              <w:rPr>
                <w:rFonts w:ascii="Times New Roman" w:hAnsi="Times New Roman" w:cs="Times New Roman"/>
                <w:bCs/>
                <w:sz w:val="26"/>
                <w:szCs w:val="26"/>
              </w:rPr>
              <w:t>повестк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87420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ADDAEB3" w14:textId="243B8590" w:rsidR="00DB3972" w:rsidRPr="00DB3972" w:rsidRDefault="00F51B3E" w:rsidP="00F421E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Публичная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защита решений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кейсов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или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бизнес-проектов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3972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экспертных комиссиях и определение к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оманд, прошедших в Суперфинал.</w:t>
            </w:r>
          </w:p>
          <w:p w14:paraId="4583BD8D" w14:textId="220C75E2" w:rsidR="00DB3972" w:rsidRPr="00DB3972" w:rsidRDefault="00DB3972" w:rsidP="00F421E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3972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Суперфинал</w:t>
            </w:r>
            <w:r w:rsidR="00F51B3E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: </w:t>
            </w:r>
            <w:r w:rsidR="00F51B3E" w:rsidRPr="00F51B3E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 xml:space="preserve">участвуют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лучши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команд</w:t>
            </w:r>
            <w:r w:rsidR="00F51B3E"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ы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 результатам </w:t>
            </w:r>
            <w:r w:rsidRPr="00F51B3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Финала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51B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Публичная з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ащита решений кейсов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бизнес-проектов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перед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жюри, представителями 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бизнеса, 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генеральных партнеров,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участниками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менторами, СМИ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</w:t>
            </w:r>
          </w:p>
          <w:p w14:paraId="657B3C6A" w14:textId="53132CBA" w:rsidR="00F51B3E" w:rsidRPr="00DB3972" w:rsidRDefault="00F51B3E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Интенсивная программа</w:t>
            </w:r>
            <w:r w:rsidR="00587880" w:rsidRPr="0058788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обучения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тренинги по генерации бизнес-идей, составлению бизнес-планов, коммерциализации проектов, деловые игры симуляции, р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ешение кейсов и problem solving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A0BB0B9" w14:textId="4EF8BCAF" w:rsidR="00DB3972" w:rsidRPr="00E83994" w:rsidRDefault="00DB3972" w:rsidP="00D662E1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Церемония </w:t>
            </w:r>
            <w:r w:rsidR="00587880" w:rsidRPr="00D662E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закрытия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вручения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дипломов и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призов победителям и призерам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Кейс-чемпионата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встреч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дипломантов с </w:t>
            </w:r>
            <w:r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руководителями 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Минэкономразвития Росси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587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консалтингов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компани</w:t>
            </w:r>
            <w:r w:rsidR="00D662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McKinsey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&amp;</w:t>
            </w:r>
            <w:r w:rsidR="00587880" w:rsidRPr="00DB39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Company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Торгово-промышленной палаты Росси</w:t>
            </w:r>
            <w:r w:rsidR="00FB07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E83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358414F6" w14:textId="626142BC" w:rsidR="00DB3972" w:rsidRPr="00412A31" w:rsidRDefault="00DB3972" w:rsidP="00412A31">
            <w:pPr>
              <w:spacing w:after="240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~ </w:t>
            </w:r>
            <w:r w:rsidR="003D6303"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150-200 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участников; ~ </w:t>
            </w:r>
            <w:r w:rsidR="003D6303"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40-50</w:t>
            </w:r>
            <w:r w:rsidRPr="00412A3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команд в Финале</w:t>
            </w:r>
          </w:p>
        </w:tc>
      </w:tr>
    </w:tbl>
    <w:p w14:paraId="7B7FFDED" w14:textId="62DA145E" w:rsidR="009E59D4" w:rsidRPr="00DB3972" w:rsidRDefault="009E59D4" w:rsidP="00DB3972">
      <w:pPr>
        <w:rPr>
          <w:sz w:val="26"/>
          <w:szCs w:val="26"/>
        </w:rPr>
      </w:pPr>
    </w:p>
    <w:sectPr w:rsidR="009E59D4" w:rsidRPr="00DB3972" w:rsidSect="00685E1D">
      <w:footerReference w:type="default" r:id="rId8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D23C" w14:textId="77777777" w:rsidR="00742D22" w:rsidRDefault="00742D22">
      <w:pPr>
        <w:spacing w:after="0" w:line="240" w:lineRule="auto"/>
      </w:pPr>
      <w:r>
        <w:separator/>
      </w:r>
    </w:p>
  </w:endnote>
  <w:endnote w:type="continuationSeparator" w:id="0">
    <w:p w14:paraId="284EB2FB" w14:textId="77777777" w:rsidR="00742D22" w:rsidRDefault="0074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07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BC6285" w14:textId="13414A28" w:rsidR="000B79EA" w:rsidRPr="001A269A" w:rsidRDefault="001F115F" w:rsidP="001A26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9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9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9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2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9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F4D9" w14:textId="77777777" w:rsidR="00742D22" w:rsidRDefault="00742D22">
      <w:pPr>
        <w:spacing w:after="0" w:line="240" w:lineRule="auto"/>
      </w:pPr>
      <w:r>
        <w:separator/>
      </w:r>
    </w:p>
  </w:footnote>
  <w:footnote w:type="continuationSeparator" w:id="0">
    <w:p w14:paraId="45B94ADC" w14:textId="77777777" w:rsidR="00742D22" w:rsidRDefault="0074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BB6"/>
    <w:multiLevelType w:val="hybridMultilevel"/>
    <w:tmpl w:val="502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579"/>
    <w:multiLevelType w:val="hybridMultilevel"/>
    <w:tmpl w:val="454E1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F25"/>
    <w:multiLevelType w:val="hybridMultilevel"/>
    <w:tmpl w:val="E878C29C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7F8D89A">
      <w:start w:val="1"/>
      <w:numFmt w:val="decimal"/>
      <w:lvlText w:val="4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0C5610"/>
    <w:multiLevelType w:val="hybridMultilevel"/>
    <w:tmpl w:val="E0A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5577"/>
    <w:multiLevelType w:val="hybridMultilevel"/>
    <w:tmpl w:val="D7F8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50A37"/>
    <w:multiLevelType w:val="hybridMultilevel"/>
    <w:tmpl w:val="0BA88930"/>
    <w:lvl w:ilvl="0" w:tplc="17F8D89A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1B6A3014">
      <w:start w:val="1"/>
      <w:numFmt w:val="decimal"/>
      <w:lvlText w:val="4.2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8368F6"/>
    <w:multiLevelType w:val="hybridMultilevel"/>
    <w:tmpl w:val="BFC20D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024930"/>
    <w:multiLevelType w:val="hybridMultilevel"/>
    <w:tmpl w:val="D34A7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5E80"/>
    <w:rsid w:val="000432AB"/>
    <w:rsid w:val="00080C5B"/>
    <w:rsid w:val="000B321A"/>
    <w:rsid w:val="001902DA"/>
    <w:rsid w:val="001F115F"/>
    <w:rsid w:val="002C582F"/>
    <w:rsid w:val="002D3546"/>
    <w:rsid w:val="003C0EDD"/>
    <w:rsid w:val="003C65B8"/>
    <w:rsid w:val="003D287B"/>
    <w:rsid w:val="003D6303"/>
    <w:rsid w:val="003F1A50"/>
    <w:rsid w:val="004020E7"/>
    <w:rsid w:val="00412A31"/>
    <w:rsid w:val="004C04F0"/>
    <w:rsid w:val="004D7830"/>
    <w:rsid w:val="00587880"/>
    <w:rsid w:val="005912DD"/>
    <w:rsid w:val="00674660"/>
    <w:rsid w:val="00685E1D"/>
    <w:rsid w:val="006F25DF"/>
    <w:rsid w:val="006F4EC8"/>
    <w:rsid w:val="0073318A"/>
    <w:rsid w:val="00742D22"/>
    <w:rsid w:val="007A13E8"/>
    <w:rsid w:val="007B3834"/>
    <w:rsid w:val="007D7B97"/>
    <w:rsid w:val="00832799"/>
    <w:rsid w:val="0087420D"/>
    <w:rsid w:val="00883875"/>
    <w:rsid w:val="00921412"/>
    <w:rsid w:val="009C28BA"/>
    <w:rsid w:val="009E59D4"/>
    <w:rsid w:val="00A03E7B"/>
    <w:rsid w:val="00A12B0B"/>
    <w:rsid w:val="00A80FB1"/>
    <w:rsid w:val="00AC1096"/>
    <w:rsid w:val="00AC6F32"/>
    <w:rsid w:val="00B26CE7"/>
    <w:rsid w:val="00CB2EE9"/>
    <w:rsid w:val="00CC3FCA"/>
    <w:rsid w:val="00CE065A"/>
    <w:rsid w:val="00D662E1"/>
    <w:rsid w:val="00DB3921"/>
    <w:rsid w:val="00DB3972"/>
    <w:rsid w:val="00E21311"/>
    <w:rsid w:val="00E83994"/>
    <w:rsid w:val="00EF05DE"/>
    <w:rsid w:val="00F35A8E"/>
    <w:rsid w:val="00F47817"/>
    <w:rsid w:val="00F51B3E"/>
    <w:rsid w:val="00FB072E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CEED"/>
  <w15:docId w15:val="{F9969B18-BEB7-4295-9E62-350488E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9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B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72"/>
  </w:style>
  <w:style w:type="paragraph" w:styleId="a7">
    <w:name w:val="Title"/>
    <w:basedOn w:val="a"/>
    <w:link w:val="a8"/>
    <w:qFormat/>
    <w:rsid w:val="0083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83279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2799"/>
    <w:pPr>
      <w:widowControl w:val="0"/>
      <w:spacing w:after="120" w:line="240" w:lineRule="auto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27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826E-F0BA-402A-ABDE-5040892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Протасевич</dc:creator>
  <cp:lastModifiedBy>user</cp:lastModifiedBy>
  <cp:revision>2</cp:revision>
  <dcterms:created xsi:type="dcterms:W3CDTF">2021-09-06T10:43:00Z</dcterms:created>
  <dcterms:modified xsi:type="dcterms:W3CDTF">2021-09-06T10:43:00Z</dcterms:modified>
</cp:coreProperties>
</file>