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DB2C" w14:textId="08B387B6" w:rsidR="009869A7" w:rsidRDefault="001719CA">
      <w:r>
        <w:rPr>
          <w:rFonts w:ascii="CeraPro" w:hAnsi="CeraPro"/>
          <w:b/>
          <w:bCs/>
          <w:color w:val="000000"/>
          <w:sz w:val="36"/>
          <w:szCs w:val="36"/>
          <w:bdr w:val="single" w:sz="2" w:space="0" w:color="E5E7EB" w:frame="1"/>
          <w:shd w:val="clear" w:color="auto" w:fill="FFFFFF"/>
        </w:rPr>
        <w:t>Программа мероприятия:</w:t>
      </w:r>
      <w:r>
        <w:rPr>
          <w:rFonts w:ascii="CeraPro" w:hAnsi="CeraPro"/>
          <w:color w:val="000000"/>
          <w:sz w:val="36"/>
          <w:szCs w:val="36"/>
        </w:rPr>
        <w:br/>
      </w:r>
      <w:r>
        <w:rPr>
          <w:rFonts w:ascii="CeraPro" w:hAnsi="CeraPro"/>
          <w:color w:val="000000"/>
          <w:sz w:val="36"/>
          <w:szCs w:val="36"/>
        </w:rPr>
        <w:br/>
      </w:r>
      <w:r>
        <w:rPr>
          <w:rFonts w:ascii="CeraPro" w:hAnsi="CeraPro"/>
          <w:color w:val="000000"/>
          <w:sz w:val="36"/>
          <w:szCs w:val="36"/>
          <w:shd w:val="clear" w:color="auto" w:fill="FFFFFF"/>
        </w:rPr>
        <w:t>12:00-13:00 – Сбор гостей и нетворкинг</w:t>
      </w:r>
      <w:r>
        <w:rPr>
          <w:rFonts w:ascii="CeraPro" w:hAnsi="CeraPro"/>
          <w:color w:val="000000"/>
          <w:sz w:val="36"/>
          <w:szCs w:val="36"/>
        </w:rPr>
        <w:br/>
      </w:r>
      <w:r>
        <w:rPr>
          <w:rFonts w:ascii="CeraPro" w:hAnsi="CeraPro"/>
          <w:color w:val="000000"/>
          <w:sz w:val="36"/>
          <w:szCs w:val="36"/>
          <w:shd w:val="clear" w:color="auto" w:fill="FFFFFF"/>
        </w:rPr>
        <w:t>13:00-13:25 – Открытие Клуба Экспортеров</w:t>
      </w:r>
      <w:r>
        <w:rPr>
          <w:rFonts w:ascii="CeraPro" w:hAnsi="CeraPro"/>
          <w:color w:val="000000"/>
          <w:sz w:val="36"/>
          <w:szCs w:val="36"/>
        </w:rPr>
        <w:br/>
      </w:r>
      <w:r>
        <w:rPr>
          <w:rFonts w:ascii="CeraPro" w:hAnsi="CeraPro"/>
          <w:color w:val="000000"/>
          <w:sz w:val="36"/>
          <w:szCs w:val="36"/>
          <w:shd w:val="clear" w:color="auto" w:fill="FFFFFF"/>
        </w:rPr>
        <w:t>13:25-13:45 – «Преимущества участия в бизнес-сообществах для развития международного бизнеса», Максим Карпов, сооснователь «Клуба Первых», управляющий партнёр CMS</w:t>
      </w:r>
      <w:r>
        <w:rPr>
          <w:rFonts w:ascii="CeraPro" w:hAnsi="CeraPro"/>
          <w:color w:val="000000"/>
          <w:sz w:val="36"/>
          <w:szCs w:val="36"/>
        </w:rPr>
        <w:br/>
      </w:r>
      <w:r>
        <w:rPr>
          <w:rFonts w:ascii="CeraPro" w:hAnsi="CeraPro"/>
          <w:color w:val="000000"/>
          <w:sz w:val="36"/>
          <w:szCs w:val="36"/>
          <w:shd w:val="clear" w:color="auto" w:fill="FFFFFF"/>
        </w:rPr>
        <w:t>13:45-14:05 – «Опыт организации Клуба экспортеров Сколково», Юрий Шилов, президент Клуба экспортеров «Сколково»</w:t>
      </w:r>
      <w:r>
        <w:rPr>
          <w:rFonts w:ascii="CeraPro" w:hAnsi="CeraPro"/>
          <w:color w:val="000000"/>
          <w:sz w:val="36"/>
          <w:szCs w:val="36"/>
        </w:rPr>
        <w:br/>
      </w:r>
      <w:r>
        <w:rPr>
          <w:rFonts w:ascii="CeraPro" w:hAnsi="CeraPro"/>
          <w:color w:val="000000"/>
          <w:sz w:val="36"/>
          <w:szCs w:val="36"/>
          <w:shd w:val="clear" w:color="auto" w:fill="FFFFFF"/>
        </w:rPr>
        <w:t>14:05-14:30 – Кофе-брейк</w:t>
      </w:r>
      <w:r>
        <w:rPr>
          <w:rFonts w:ascii="CeraPro" w:hAnsi="CeraPro"/>
          <w:color w:val="000000"/>
          <w:sz w:val="36"/>
          <w:szCs w:val="36"/>
        </w:rPr>
        <w:br/>
      </w:r>
      <w:r>
        <w:rPr>
          <w:rFonts w:ascii="CeraPro" w:hAnsi="CeraPro"/>
          <w:color w:val="000000"/>
          <w:sz w:val="36"/>
          <w:szCs w:val="36"/>
          <w:shd w:val="clear" w:color="auto" w:fill="FFFFFF"/>
        </w:rPr>
        <w:t xml:space="preserve">14:30-16:00 – Командный практикум «Использование искусственного интеллекта в экспорте», Сергей Верещака, руководитель маркетингового агентства </w:t>
      </w:r>
      <w:proofErr w:type="spellStart"/>
      <w:r>
        <w:rPr>
          <w:rFonts w:ascii="CeraPro" w:hAnsi="CeraPro"/>
          <w:color w:val="000000"/>
          <w:sz w:val="36"/>
          <w:szCs w:val="36"/>
          <w:shd w:val="clear" w:color="auto" w:fill="FFFFFF"/>
        </w:rPr>
        <w:t>MarketDrive</w:t>
      </w:r>
      <w:proofErr w:type="spellEnd"/>
      <w:r>
        <w:rPr>
          <w:rFonts w:ascii="CeraPro" w:hAnsi="CeraPro"/>
          <w:color w:val="000000"/>
          <w:sz w:val="36"/>
          <w:szCs w:val="36"/>
          <w:shd w:val="clear" w:color="auto" w:fill="FFFFFF"/>
        </w:rPr>
        <w:t>, ментор МШУ Сколково</w:t>
      </w:r>
      <w:r>
        <w:rPr>
          <w:rFonts w:ascii="CeraPro" w:hAnsi="CeraPro"/>
          <w:color w:val="000000"/>
          <w:sz w:val="36"/>
          <w:szCs w:val="36"/>
        </w:rPr>
        <w:br/>
      </w:r>
      <w:r>
        <w:rPr>
          <w:rFonts w:ascii="CeraPro" w:hAnsi="CeraPro"/>
          <w:color w:val="000000"/>
          <w:sz w:val="36"/>
          <w:szCs w:val="36"/>
          <w:shd w:val="clear" w:color="auto" w:fill="FFFFFF"/>
        </w:rPr>
        <w:t>16:00-17:00 – Мастер-класс по выходу на рынки Египта и Малайзии, амбассадоры АНО «МЭЦ» Нина Сухарева (Египет) и Екатерина Латыпова (Малайзия)</w:t>
      </w:r>
      <w:r>
        <w:rPr>
          <w:rFonts w:ascii="CeraPro" w:hAnsi="CeraPro"/>
          <w:color w:val="000000"/>
          <w:sz w:val="36"/>
          <w:szCs w:val="36"/>
        </w:rPr>
        <w:br/>
      </w:r>
      <w:r>
        <w:rPr>
          <w:rFonts w:ascii="CeraPro" w:hAnsi="CeraPro"/>
          <w:color w:val="000000"/>
          <w:sz w:val="36"/>
          <w:szCs w:val="36"/>
          <w:shd w:val="clear" w:color="auto" w:fill="FFFFFF"/>
        </w:rPr>
        <w:t>17:00-18:00 – Нетворкинг</w:t>
      </w:r>
      <w:r>
        <w:rPr>
          <w:rFonts w:ascii="CeraPro" w:hAnsi="CeraPro"/>
          <w:color w:val="000000"/>
          <w:sz w:val="36"/>
          <w:szCs w:val="36"/>
        </w:rPr>
        <w:br/>
      </w:r>
    </w:p>
    <w:sectPr w:rsidR="009869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r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CA"/>
    <w:rsid w:val="001719CA"/>
    <w:rsid w:val="0098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CA90"/>
  <w15:chartTrackingRefBased/>
  <w15:docId w15:val="{FF9B20DC-C8F5-42FE-81BE-D51CADC5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2024-07-18T14:16:00Z</dcterms:created>
  <dcterms:modified xsi:type="dcterms:W3CDTF">2024-07-18T14:16:00Z</dcterms:modified>
</cp:coreProperties>
</file>