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0DD4" w14:textId="77777777" w:rsidR="00A14580" w:rsidRDefault="00A14580" w:rsidP="00A14580">
      <w:pPr>
        <w:autoSpaceDE w:val="0"/>
        <w:autoSpaceDN w:val="0"/>
        <w:adjustRightInd w:val="0"/>
        <w:spacing w:line="312" w:lineRule="auto"/>
        <w:ind w:right="-14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9FC56CE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709B000A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055D6C5C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6C12A81C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22C83E33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7706E019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5DD01A6A" w14:textId="77777777" w:rsidR="00A14580" w:rsidRDefault="00A14580" w:rsidP="00A14580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13922DC0" w14:textId="77777777" w:rsidR="00A14580" w:rsidRPr="00535792" w:rsidRDefault="00A14580" w:rsidP="00A14580">
      <w:pPr>
        <w:autoSpaceDE w:val="0"/>
        <w:autoSpaceDN w:val="0"/>
        <w:adjustRightInd w:val="0"/>
        <w:spacing w:line="480" w:lineRule="auto"/>
        <w:contextualSpacing/>
        <w:jc w:val="center"/>
        <w:rPr>
          <w:b/>
          <w:spacing w:val="20"/>
          <w:sz w:val="28"/>
          <w:szCs w:val="28"/>
        </w:rPr>
      </w:pPr>
      <w:r w:rsidRPr="00535792">
        <w:rPr>
          <w:b/>
          <w:spacing w:val="20"/>
          <w:sz w:val="28"/>
          <w:szCs w:val="28"/>
        </w:rPr>
        <w:t>ПРАВИТЕЛЬСТВО РОССИЙСКОЙ ФЕДЕРАЦИИ</w:t>
      </w:r>
    </w:p>
    <w:p w14:paraId="69F1DF09" w14:textId="77777777" w:rsidR="00A14580" w:rsidRPr="00535792" w:rsidRDefault="00A14580" w:rsidP="00A14580">
      <w:pPr>
        <w:autoSpaceDE w:val="0"/>
        <w:autoSpaceDN w:val="0"/>
        <w:adjustRightInd w:val="0"/>
        <w:contextualSpacing/>
        <w:jc w:val="center"/>
        <w:rPr>
          <w:b/>
          <w:bCs/>
          <w:spacing w:val="20"/>
          <w:sz w:val="28"/>
          <w:szCs w:val="28"/>
        </w:rPr>
      </w:pPr>
      <w:r w:rsidRPr="00535792">
        <w:rPr>
          <w:b/>
          <w:bCs/>
          <w:spacing w:val="20"/>
          <w:sz w:val="28"/>
          <w:szCs w:val="28"/>
        </w:rPr>
        <w:t>ПОСТАНОВЛЕНИЕ</w:t>
      </w:r>
    </w:p>
    <w:p w14:paraId="7F0656A0" w14:textId="1D867CBC" w:rsidR="00A14580" w:rsidRDefault="007301FB" w:rsidP="00A14580">
      <w:pPr>
        <w:autoSpaceDE w:val="0"/>
        <w:autoSpaceDN w:val="0"/>
        <w:adjustRightInd w:val="0"/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</w:t>
      </w:r>
      <w:r w:rsidR="00A14580">
        <w:rPr>
          <w:sz w:val="28"/>
          <w:szCs w:val="28"/>
        </w:rPr>
        <w:t>____</w:t>
      </w:r>
      <w:r w:rsidR="00535792">
        <w:rPr>
          <w:sz w:val="28"/>
          <w:szCs w:val="28"/>
        </w:rPr>
        <w:t>______</w:t>
      </w:r>
      <w:r w:rsidR="00A14580">
        <w:rPr>
          <w:sz w:val="28"/>
          <w:szCs w:val="28"/>
        </w:rPr>
        <w:t xml:space="preserve"> № ___</w:t>
      </w:r>
    </w:p>
    <w:p w14:paraId="313629B8" w14:textId="77777777" w:rsidR="00A14580" w:rsidRPr="00F86DF8" w:rsidRDefault="00A14580" w:rsidP="00914148">
      <w:pPr>
        <w:autoSpaceDE w:val="0"/>
        <w:autoSpaceDN w:val="0"/>
        <w:adjustRightInd w:val="0"/>
        <w:spacing w:after="480"/>
        <w:ind w:hanging="142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МОСКВА</w:t>
      </w:r>
    </w:p>
    <w:p w14:paraId="18983FEA" w14:textId="77777777" w:rsidR="006F7A62" w:rsidRDefault="00A14580" w:rsidP="006F7A6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eastAsia="ru-RU"/>
        </w:rPr>
      </w:pPr>
      <w:r w:rsidRPr="00A14580">
        <w:rPr>
          <w:rFonts w:eastAsiaTheme="minorEastAsia"/>
          <w:b/>
          <w:bCs/>
          <w:sz w:val="28"/>
          <w:szCs w:val="28"/>
          <w:lang w:eastAsia="ru-RU"/>
        </w:rPr>
        <w:t xml:space="preserve">О внесении изменений в </w:t>
      </w:r>
      <w:r w:rsidR="006F7A62">
        <w:rPr>
          <w:rFonts w:eastAsiaTheme="minorEastAsia"/>
          <w:b/>
          <w:bCs/>
          <w:sz w:val="28"/>
          <w:szCs w:val="28"/>
          <w:lang w:eastAsia="ru-RU"/>
        </w:rPr>
        <w:t xml:space="preserve">некоторые акты </w:t>
      </w:r>
    </w:p>
    <w:p w14:paraId="05EB3969" w14:textId="1BEE5301" w:rsidR="00A14580" w:rsidRDefault="006F7A62" w:rsidP="006F7A6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Правительства Российской Федерации</w:t>
      </w:r>
    </w:p>
    <w:p w14:paraId="20F31E4A" w14:textId="77777777" w:rsidR="006F7A62" w:rsidRPr="001B2967" w:rsidRDefault="006F7A62" w:rsidP="006F7A62">
      <w:pPr>
        <w:widowControl w:val="0"/>
        <w:autoSpaceDE w:val="0"/>
        <w:autoSpaceDN w:val="0"/>
        <w:adjustRightInd w:val="0"/>
        <w:spacing w:line="480" w:lineRule="exact"/>
        <w:jc w:val="center"/>
        <w:outlineLvl w:val="0"/>
        <w:rPr>
          <w:rFonts w:eastAsiaTheme="minorEastAsia"/>
          <w:b/>
          <w:bCs/>
          <w:sz w:val="28"/>
          <w:szCs w:val="28"/>
          <w:lang w:eastAsia="ru-RU"/>
        </w:rPr>
      </w:pPr>
    </w:p>
    <w:p w14:paraId="7EF08910" w14:textId="4702D06C" w:rsidR="00BA110A" w:rsidRDefault="00BA110A" w:rsidP="00A14580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Российской Федерации </w:t>
      </w:r>
      <w:r w:rsidR="00A14580" w:rsidRPr="00F86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 о с т а н о в л я е т:</w:t>
      </w:r>
    </w:p>
    <w:p w14:paraId="6CC71416" w14:textId="2A257872" w:rsidR="005F58F3" w:rsidRDefault="005F58F3" w:rsidP="007301FB">
      <w:pPr>
        <w:pStyle w:val="ConsPlusTitle"/>
        <w:numPr>
          <w:ilvl w:val="0"/>
          <w:numId w:val="9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58F3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изменения, которые вносятся </w:t>
      </w:r>
      <w:r w:rsidR="00A14580">
        <w:rPr>
          <w:rFonts w:ascii="Times New Roman" w:hAnsi="Times New Roman" w:cs="Times New Roman"/>
          <w:b w:val="0"/>
          <w:sz w:val="28"/>
          <w:szCs w:val="28"/>
        </w:rPr>
        <w:br/>
      </w:r>
      <w:r w:rsidRPr="005F58F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F7A62">
        <w:rPr>
          <w:rFonts w:ascii="Times New Roman" w:hAnsi="Times New Roman" w:cs="Times New Roman"/>
          <w:b w:val="0"/>
          <w:sz w:val="28"/>
          <w:szCs w:val="28"/>
        </w:rPr>
        <w:t>акты Правительства Российской Федерации.</w:t>
      </w:r>
    </w:p>
    <w:p w14:paraId="5B2C9B06" w14:textId="10F6AD2C" w:rsidR="00EA38CE" w:rsidRPr="00E53CA9" w:rsidRDefault="004217C1" w:rsidP="00E53CA9">
      <w:pPr>
        <w:pStyle w:val="af2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720" w:line="360" w:lineRule="exact"/>
        <w:ind w:left="0" w:firstLine="709"/>
        <w:contextualSpacing w:val="0"/>
        <w:jc w:val="both"/>
        <w:rPr>
          <w:rFonts w:eastAsia="DengXian"/>
          <w:sz w:val="28"/>
          <w:szCs w:val="28"/>
          <w:lang w:eastAsia="ru-RU"/>
        </w:rPr>
      </w:pPr>
      <w:r w:rsidRPr="007301FB">
        <w:rPr>
          <w:rFonts w:eastAsia="DengXian"/>
          <w:sz w:val="28"/>
          <w:szCs w:val="28"/>
          <w:lang w:eastAsia="ru-RU"/>
        </w:rPr>
        <w:t>Настоящее пост</w:t>
      </w:r>
      <w:r w:rsidR="008F0D29" w:rsidRPr="007301FB">
        <w:rPr>
          <w:rFonts w:eastAsia="DengXian"/>
          <w:sz w:val="28"/>
          <w:szCs w:val="28"/>
          <w:lang w:eastAsia="ru-RU"/>
        </w:rPr>
        <w:t>ановление вступает в силу с</w:t>
      </w:r>
      <w:r w:rsidR="006F7A62">
        <w:rPr>
          <w:rFonts w:eastAsia="DengXian"/>
          <w:sz w:val="28"/>
          <w:szCs w:val="28"/>
          <w:lang w:eastAsia="ru-RU"/>
        </w:rPr>
        <w:t xml:space="preserve"> 1 января 2023</w:t>
      </w:r>
      <w:r w:rsidR="008D4773">
        <w:rPr>
          <w:rFonts w:eastAsia="DengXian"/>
          <w:sz w:val="28"/>
          <w:szCs w:val="28"/>
          <w:lang w:eastAsia="ru-RU"/>
        </w:rPr>
        <w:t xml:space="preserve"> г.</w:t>
      </w:r>
      <w:r w:rsidR="00EA38CE">
        <w:rPr>
          <w:rFonts w:eastAsia="DengXian"/>
          <w:sz w:val="28"/>
          <w:szCs w:val="28"/>
          <w:lang w:eastAsia="ru-RU"/>
        </w:rPr>
        <w:t xml:space="preserve"> </w:t>
      </w:r>
      <w:r w:rsidR="00EA38CE">
        <w:rPr>
          <w:rFonts w:eastAsia="DengXian"/>
          <w:sz w:val="28"/>
          <w:szCs w:val="28"/>
          <w:lang w:eastAsia="ru-RU"/>
        </w:rPr>
        <w:br/>
      </w:r>
      <w:r w:rsidR="00EA38CE" w:rsidRPr="00EA38CE">
        <w:rPr>
          <w:rFonts w:eastAsia="DengXian"/>
          <w:sz w:val="28"/>
          <w:szCs w:val="28"/>
          <w:lang w:eastAsia="ru-RU"/>
        </w:rPr>
        <w:t>и применяется к закупкам товаров, работ, услуг</w:t>
      </w:r>
      <w:r w:rsidR="00E53CA9" w:rsidRPr="00E53CA9">
        <w:rPr>
          <w:rFonts w:eastAsia="DengXian"/>
          <w:sz w:val="28"/>
          <w:szCs w:val="28"/>
          <w:lang w:eastAsia="ru-RU"/>
        </w:rPr>
        <w:t xml:space="preserve"> </w:t>
      </w:r>
      <w:r w:rsidR="00E53CA9">
        <w:rPr>
          <w:rFonts w:eastAsia="DengXian"/>
          <w:sz w:val="28"/>
          <w:szCs w:val="28"/>
          <w:lang w:eastAsia="ru-RU"/>
        </w:rPr>
        <w:t>отдельными видами юридических лиц</w:t>
      </w:r>
      <w:r w:rsidR="00F7206E">
        <w:rPr>
          <w:rFonts w:eastAsia="DengXian"/>
          <w:sz w:val="28"/>
          <w:szCs w:val="28"/>
          <w:lang w:eastAsia="ru-RU"/>
        </w:rPr>
        <w:t>, осуществляемым с 1 января 2023</w:t>
      </w:r>
      <w:r w:rsidR="00EA38CE" w:rsidRPr="00EA38CE">
        <w:rPr>
          <w:rFonts w:eastAsia="DengXian"/>
          <w:sz w:val="28"/>
          <w:szCs w:val="28"/>
          <w:lang w:eastAsia="ru-RU"/>
        </w:rPr>
        <w:t xml:space="preserve"> г.</w:t>
      </w:r>
      <w:r w:rsidR="00EA38CE">
        <w:rPr>
          <w:rFonts w:eastAsia="DengXian"/>
          <w:sz w:val="28"/>
          <w:szCs w:val="28"/>
          <w:lang w:eastAsia="ru-RU"/>
        </w:rPr>
        <w:t xml:space="preserve">, а также </w:t>
      </w:r>
      <w:r w:rsidR="00D56387">
        <w:rPr>
          <w:rFonts w:eastAsia="DengXian"/>
          <w:sz w:val="28"/>
          <w:szCs w:val="28"/>
          <w:lang w:eastAsia="ru-RU"/>
        </w:rPr>
        <w:br/>
      </w:r>
      <w:r w:rsidR="00EA38CE" w:rsidRPr="00EA38CE">
        <w:rPr>
          <w:rFonts w:eastAsia="DengXian"/>
          <w:sz w:val="28"/>
          <w:szCs w:val="28"/>
          <w:lang w:eastAsia="ru-RU"/>
        </w:rPr>
        <w:t xml:space="preserve">к отношениям, связанным с осуществлением закупок товаров, работ, услуг для обеспечения государственных и муниципальных нужд, извещения </w:t>
      </w:r>
      <w:r w:rsidR="00D56387">
        <w:rPr>
          <w:rFonts w:eastAsia="DengXian"/>
          <w:sz w:val="28"/>
          <w:szCs w:val="28"/>
          <w:lang w:eastAsia="ru-RU"/>
        </w:rPr>
        <w:br/>
      </w:r>
      <w:r w:rsidR="00EA38CE" w:rsidRPr="00EA38CE">
        <w:rPr>
          <w:rFonts w:eastAsia="DengXian"/>
          <w:sz w:val="28"/>
          <w:szCs w:val="28"/>
          <w:lang w:eastAsia="ru-RU"/>
        </w:rPr>
        <w:t>об осуществлении которых размещены в единой информационной системе в сфере закупок, приглашения принять участие в которых направлены, контракты по результатам которых заключены после дня вступления в силу настоящего постановления.</w:t>
      </w:r>
    </w:p>
    <w:p w14:paraId="590E5425" w14:textId="77777777" w:rsidR="00A7353E" w:rsidRPr="007D3054" w:rsidRDefault="00A7353E" w:rsidP="00FC6A24">
      <w:pPr>
        <w:pStyle w:val="ConsPlusNormal"/>
        <w:rPr>
          <w:sz w:val="28"/>
          <w:szCs w:val="28"/>
        </w:rPr>
      </w:pPr>
      <w:r w:rsidRPr="007D3054">
        <w:rPr>
          <w:sz w:val="28"/>
          <w:szCs w:val="28"/>
        </w:rPr>
        <w:t>Председател</w:t>
      </w:r>
      <w:r w:rsidR="001B02A4">
        <w:rPr>
          <w:sz w:val="28"/>
          <w:szCs w:val="28"/>
        </w:rPr>
        <w:t xml:space="preserve">ь </w:t>
      </w:r>
      <w:r w:rsidRPr="007D3054">
        <w:rPr>
          <w:sz w:val="28"/>
          <w:szCs w:val="28"/>
        </w:rPr>
        <w:t>Правительства</w:t>
      </w:r>
    </w:p>
    <w:p w14:paraId="7B15F0E1" w14:textId="5D7C00A3" w:rsidR="003B6B16" w:rsidRDefault="00FC6A24" w:rsidP="00A14580">
      <w:pPr>
        <w:pStyle w:val="ConsPlusNormal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45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7353E" w:rsidRPr="007D3054">
        <w:rPr>
          <w:sz w:val="28"/>
          <w:szCs w:val="28"/>
        </w:rPr>
        <w:t>Российской Федерации</w:t>
      </w:r>
      <w:r w:rsidR="00A14580">
        <w:rPr>
          <w:sz w:val="28"/>
          <w:szCs w:val="28"/>
        </w:rPr>
        <w:tab/>
      </w:r>
      <w:r w:rsidR="001B02A4">
        <w:rPr>
          <w:sz w:val="28"/>
          <w:szCs w:val="28"/>
        </w:rPr>
        <w:t>М.Мишустин</w:t>
      </w:r>
    </w:p>
    <w:p w14:paraId="13C6DEF4" w14:textId="77777777" w:rsidR="003B6B16" w:rsidRDefault="003B6B16" w:rsidP="003A6662">
      <w:pPr>
        <w:pStyle w:val="ConsPlusNormal"/>
        <w:rPr>
          <w:sz w:val="28"/>
          <w:szCs w:val="28"/>
        </w:rPr>
        <w:sectPr w:rsidR="003B6B16" w:rsidSect="00A14580">
          <w:headerReference w:type="default" r:id="rId8"/>
          <w:pgSz w:w="11906" w:h="16838"/>
          <w:pgMar w:top="1134" w:right="1418" w:bottom="1134" w:left="1418" w:header="709" w:footer="709" w:gutter="0"/>
          <w:pgNumType w:start="1"/>
          <w:cols w:space="720"/>
          <w:titlePg/>
          <w:docGrid w:linePitch="326"/>
        </w:sectPr>
      </w:pPr>
    </w:p>
    <w:p w14:paraId="4F63E9D1" w14:textId="4008C7F3" w:rsidR="003B6B16" w:rsidRDefault="00535792" w:rsidP="003B6B16">
      <w:pPr>
        <w:autoSpaceDE w:val="0"/>
        <w:autoSpaceDN w:val="0"/>
        <w:adjustRightInd w:val="0"/>
        <w:ind w:left="5812"/>
        <w:jc w:val="center"/>
        <w:outlineLvl w:val="0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lastRenderedPageBreak/>
        <w:t>УТВЕРЖДЕНЫ</w:t>
      </w:r>
    </w:p>
    <w:p w14:paraId="2BEB7F02" w14:textId="77777777" w:rsidR="00535792" w:rsidRDefault="00535792" w:rsidP="003B6B16">
      <w:pPr>
        <w:autoSpaceDE w:val="0"/>
        <w:autoSpaceDN w:val="0"/>
        <w:adjustRightInd w:val="0"/>
        <w:ind w:left="5812"/>
        <w:jc w:val="center"/>
        <w:outlineLvl w:val="0"/>
        <w:rPr>
          <w:rFonts w:eastAsia="DengXian"/>
          <w:sz w:val="28"/>
          <w:szCs w:val="28"/>
          <w:lang w:eastAsia="ru-RU"/>
        </w:rPr>
      </w:pPr>
    </w:p>
    <w:p w14:paraId="470DD316" w14:textId="77777777" w:rsidR="003B6B16" w:rsidRDefault="003B6B16" w:rsidP="003B6B16">
      <w:pPr>
        <w:autoSpaceDE w:val="0"/>
        <w:autoSpaceDN w:val="0"/>
        <w:adjustRightInd w:val="0"/>
        <w:ind w:left="5812"/>
        <w:jc w:val="center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t>постановлением Правительства</w:t>
      </w:r>
    </w:p>
    <w:p w14:paraId="7867DCDD" w14:textId="77777777" w:rsidR="003B6B16" w:rsidRDefault="003B6B16" w:rsidP="003B6B16">
      <w:pPr>
        <w:autoSpaceDE w:val="0"/>
        <w:autoSpaceDN w:val="0"/>
        <w:adjustRightInd w:val="0"/>
        <w:ind w:left="5812"/>
        <w:jc w:val="center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t>Российской Федерации</w:t>
      </w:r>
    </w:p>
    <w:p w14:paraId="4390FD60" w14:textId="02AE7362" w:rsidR="003B6B16" w:rsidRDefault="000E7C0D" w:rsidP="00DC30B7">
      <w:pPr>
        <w:autoSpaceDE w:val="0"/>
        <w:autoSpaceDN w:val="0"/>
        <w:adjustRightInd w:val="0"/>
        <w:ind w:left="5812"/>
        <w:jc w:val="center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t>от _______</w:t>
      </w:r>
      <w:r w:rsidR="00535792">
        <w:rPr>
          <w:rFonts w:eastAsia="DengXian"/>
          <w:sz w:val="28"/>
          <w:szCs w:val="28"/>
          <w:lang w:eastAsia="ru-RU"/>
        </w:rPr>
        <w:t>____________</w:t>
      </w:r>
      <w:r w:rsidR="003B6B16">
        <w:rPr>
          <w:rFonts w:eastAsia="DengXian"/>
          <w:sz w:val="28"/>
          <w:szCs w:val="28"/>
          <w:lang w:eastAsia="ru-RU"/>
        </w:rPr>
        <w:t xml:space="preserve"> № ____</w:t>
      </w:r>
    </w:p>
    <w:p w14:paraId="2C5525B7" w14:textId="353834B4" w:rsidR="003B6B16" w:rsidRDefault="003B6B16" w:rsidP="003B6B16">
      <w:pPr>
        <w:autoSpaceDE w:val="0"/>
        <w:autoSpaceDN w:val="0"/>
        <w:adjustRightInd w:val="0"/>
        <w:jc w:val="center"/>
        <w:rPr>
          <w:rFonts w:eastAsia="DengXian"/>
          <w:b/>
          <w:bCs/>
          <w:sz w:val="28"/>
          <w:szCs w:val="28"/>
          <w:lang w:eastAsia="ru-RU"/>
        </w:rPr>
      </w:pPr>
    </w:p>
    <w:p w14:paraId="484AA7B8" w14:textId="77777777" w:rsidR="007301FB" w:rsidRDefault="007301FB" w:rsidP="003B6B16">
      <w:pPr>
        <w:autoSpaceDE w:val="0"/>
        <w:autoSpaceDN w:val="0"/>
        <w:adjustRightInd w:val="0"/>
        <w:jc w:val="center"/>
        <w:rPr>
          <w:rFonts w:eastAsia="DengXian"/>
          <w:b/>
          <w:bCs/>
          <w:sz w:val="28"/>
          <w:szCs w:val="28"/>
          <w:lang w:eastAsia="ru-RU"/>
        </w:rPr>
      </w:pPr>
    </w:p>
    <w:p w14:paraId="5994AF27" w14:textId="57F870EC" w:rsidR="003B6B16" w:rsidRDefault="006F7A62" w:rsidP="003B6B16">
      <w:pPr>
        <w:autoSpaceDE w:val="0"/>
        <w:autoSpaceDN w:val="0"/>
        <w:adjustRightInd w:val="0"/>
        <w:jc w:val="center"/>
        <w:rPr>
          <w:rFonts w:eastAsia="DengXian"/>
          <w:b/>
          <w:bCs/>
          <w:sz w:val="28"/>
          <w:szCs w:val="28"/>
          <w:lang w:eastAsia="ru-RU"/>
        </w:rPr>
      </w:pPr>
      <w:r>
        <w:rPr>
          <w:rFonts w:eastAsia="DengXian"/>
          <w:b/>
          <w:bCs/>
          <w:sz w:val="28"/>
          <w:szCs w:val="28"/>
          <w:lang w:eastAsia="ru-RU"/>
        </w:rPr>
        <w:t>И З М Е Н Е Н И Я,</w:t>
      </w:r>
    </w:p>
    <w:p w14:paraId="3810448F" w14:textId="46B75F19" w:rsidR="003B6B16" w:rsidRDefault="003B6B16" w:rsidP="003B6B1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DengXian"/>
          <w:b/>
          <w:bCs/>
          <w:sz w:val="28"/>
          <w:szCs w:val="28"/>
          <w:lang w:eastAsia="ru-RU"/>
        </w:rPr>
        <w:t xml:space="preserve">которые вносятся в </w:t>
      </w:r>
      <w:r w:rsidR="006F7A62">
        <w:rPr>
          <w:rFonts w:eastAsia="DengXian"/>
          <w:b/>
          <w:bCs/>
          <w:sz w:val="28"/>
          <w:szCs w:val="28"/>
          <w:lang w:eastAsia="ru-RU"/>
        </w:rPr>
        <w:t>акты Правительства Российской Федерации</w:t>
      </w:r>
    </w:p>
    <w:p w14:paraId="6322F02C" w14:textId="77777777" w:rsidR="004100FC" w:rsidRDefault="004100FC" w:rsidP="003B6B1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029A8482" w14:textId="2C9F805A" w:rsidR="00D56387" w:rsidRDefault="003B3133" w:rsidP="00D56387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 w:rsidRPr="003B3133">
        <w:rPr>
          <w:sz w:val="28"/>
          <w:szCs w:val="28"/>
        </w:rPr>
        <w:t>1</w:t>
      </w:r>
      <w:r>
        <w:rPr>
          <w:sz w:val="28"/>
          <w:szCs w:val="28"/>
        </w:rPr>
        <w:t xml:space="preserve">. Перечень отдельных видов промышленных товаров, происходящих </w:t>
      </w:r>
      <w:r>
        <w:rPr>
          <w:sz w:val="28"/>
          <w:szCs w:val="28"/>
        </w:rPr>
        <w:br/>
        <w:t xml:space="preserve">из иностранных государств (за исключением государств –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</w:t>
      </w:r>
      <w:r>
        <w:rPr>
          <w:sz w:val="28"/>
          <w:szCs w:val="28"/>
        </w:rPr>
        <w:br/>
        <w:t>и муниципальных нужд, утвержденный постановлением Правительства Российской Федерации от 30 апреля 2020 г. № 617 «</w:t>
      </w:r>
      <w:r>
        <w:rPr>
          <w:sz w:val="28"/>
          <w:szCs w:val="28"/>
          <w:lang w:eastAsia="ru-RU"/>
        </w:rPr>
        <w:t xml:space="preserve"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(Собрание законодательства Российской Федерации, 2020, № 19, ст. 2994; 2021, № 50, ст. 8585) дополнить позициями </w:t>
      </w:r>
      <w:r w:rsidR="00D56387">
        <w:rPr>
          <w:sz w:val="28"/>
          <w:szCs w:val="28"/>
          <w:lang w:eastAsia="ru-RU"/>
        </w:rPr>
        <w:t xml:space="preserve">110(1) – 110(4) </w:t>
      </w:r>
      <w:r>
        <w:rPr>
          <w:sz w:val="28"/>
          <w:szCs w:val="28"/>
          <w:lang w:eastAsia="ru-RU"/>
        </w:rPr>
        <w:t>следующего содержания:</w:t>
      </w:r>
    </w:p>
    <w:p w14:paraId="7E0BCBAB" w14:textId="77777777" w:rsidR="00D56387" w:rsidRPr="003B3133" w:rsidRDefault="00D56387" w:rsidP="00D56387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5811"/>
      </w:tblGrid>
      <w:tr w:rsidR="00D56387" w:rsidRPr="002C6C80" w14:paraId="7B8415A1" w14:textId="77777777" w:rsidTr="00E960F8">
        <w:tc>
          <w:tcPr>
            <w:tcW w:w="1129" w:type="dxa"/>
          </w:tcPr>
          <w:p w14:paraId="7CDA186F" w14:textId="77777777" w:rsidR="00D56387" w:rsidRPr="008B3F1B" w:rsidRDefault="00D56387" w:rsidP="00E960F8">
            <w:pPr>
              <w:pStyle w:val="ConsPlusNormal"/>
              <w:spacing w:line="3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«110(1).</w:t>
            </w:r>
          </w:p>
        </w:tc>
        <w:tc>
          <w:tcPr>
            <w:tcW w:w="3261" w:type="dxa"/>
          </w:tcPr>
          <w:p w14:paraId="55E856C8" w14:textId="77777777" w:rsidR="00D56387" w:rsidRPr="008B3F1B" w:rsidRDefault="00D56387" w:rsidP="00E960F8">
            <w:pPr>
              <w:pStyle w:val="ConsPlusNormal"/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27.12.10.190</w:t>
            </w:r>
          </w:p>
        </w:tc>
        <w:tc>
          <w:tcPr>
            <w:tcW w:w="5811" w:type="dxa"/>
          </w:tcPr>
          <w:p w14:paraId="4D561C2F" w14:textId="77777777" w:rsidR="00D56387" w:rsidRPr="002C6C80" w:rsidRDefault="00D56387" w:rsidP="00E960F8">
            <w:pPr>
              <w:autoSpaceDE w:val="0"/>
              <w:autoSpaceDN w:val="0"/>
              <w:adjustRightInd w:val="0"/>
              <w:spacing w:line="360" w:lineRule="exact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 xml:space="preserve">Устройства для коммутации или защиты электрических цепей на напряжение более </w:t>
            </w:r>
            <w:r>
              <w:rPr>
                <w:rFonts w:eastAsia="DengXian"/>
                <w:sz w:val="28"/>
                <w:szCs w:val="28"/>
                <w:lang w:eastAsia="ru-RU"/>
              </w:rPr>
              <w:br/>
              <w:t>1 кВ прочие, не включенные в другие группировки»;</w:t>
            </w:r>
          </w:p>
        </w:tc>
      </w:tr>
      <w:tr w:rsidR="00D56387" w14:paraId="2C0FADE0" w14:textId="77777777" w:rsidTr="00D56387">
        <w:tc>
          <w:tcPr>
            <w:tcW w:w="1129" w:type="dxa"/>
          </w:tcPr>
          <w:p w14:paraId="153ECA89" w14:textId="77777777" w:rsidR="00D56387" w:rsidRDefault="00D56387" w:rsidP="00E960F8">
            <w:pPr>
              <w:pStyle w:val="ConsPlusNormal"/>
              <w:spacing w:line="3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«110(2).</w:t>
            </w:r>
          </w:p>
        </w:tc>
        <w:tc>
          <w:tcPr>
            <w:tcW w:w="3261" w:type="dxa"/>
          </w:tcPr>
          <w:p w14:paraId="24ECA5CA" w14:textId="77777777" w:rsidR="00D56387" w:rsidRDefault="00D56387" w:rsidP="00E960F8">
            <w:pPr>
              <w:pStyle w:val="ConsPlusNormal"/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27.12.31</w:t>
            </w:r>
          </w:p>
        </w:tc>
        <w:tc>
          <w:tcPr>
            <w:tcW w:w="5811" w:type="dxa"/>
          </w:tcPr>
          <w:p w14:paraId="25A0FCD1" w14:textId="77777777" w:rsidR="00D56387" w:rsidRDefault="00D56387" w:rsidP="00E960F8">
            <w:pPr>
              <w:autoSpaceDE w:val="0"/>
              <w:autoSpaceDN w:val="0"/>
              <w:adjustRightInd w:val="0"/>
              <w:spacing w:line="360" w:lineRule="exact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 xml:space="preserve">Панели и прочие комплекты электрической аппаратуры коммутации или защиты </w:t>
            </w:r>
            <w:r>
              <w:rPr>
                <w:rFonts w:eastAsia="DengXian"/>
                <w:sz w:val="28"/>
                <w:szCs w:val="28"/>
                <w:lang w:eastAsia="ru-RU"/>
              </w:rPr>
              <w:br/>
              <w:t>на напряжение не более 1 кВ»;</w:t>
            </w:r>
          </w:p>
        </w:tc>
      </w:tr>
      <w:tr w:rsidR="00D56387" w14:paraId="3BAD04E1" w14:textId="77777777" w:rsidTr="00D56387">
        <w:tc>
          <w:tcPr>
            <w:tcW w:w="1129" w:type="dxa"/>
          </w:tcPr>
          <w:p w14:paraId="708E3CF1" w14:textId="77777777" w:rsidR="00D56387" w:rsidRDefault="00D56387" w:rsidP="00E960F8">
            <w:pPr>
              <w:pStyle w:val="ConsPlusNormal"/>
              <w:spacing w:line="3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«110(3).</w:t>
            </w:r>
          </w:p>
        </w:tc>
        <w:tc>
          <w:tcPr>
            <w:tcW w:w="3261" w:type="dxa"/>
          </w:tcPr>
          <w:p w14:paraId="1BC4F033" w14:textId="77777777" w:rsidR="00D56387" w:rsidRDefault="00D56387" w:rsidP="00E960F8">
            <w:pPr>
              <w:pStyle w:val="ConsPlusNormal"/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27.12.32</w:t>
            </w:r>
          </w:p>
        </w:tc>
        <w:tc>
          <w:tcPr>
            <w:tcW w:w="5811" w:type="dxa"/>
          </w:tcPr>
          <w:p w14:paraId="6D3F97BC" w14:textId="77777777" w:rsidR="00D56387" w:rsidRDefault="00D56387" w:rsidP="00E960F8">
            <w:pPr>
              <w:pStyle w:val="ConsPlusNormal"/>
              <w:spacing w:line="3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Панели и прочие комплекты электрической аппаратуры коммутации или защиты </w:t>
            </w:r>
            <w:r>
              <w:rPr>
                <w:sz w:val="28"/>
                <w:szCs w:val="28"/>
                <w:lang w:eastAsia="ru-RU"/>
              </w:rPr>
              <w:br/>
              <w:t>на напряжение более 1 кВ»;</w:t>
            </w:r>
          </w:p>
        </w:tc>
      </w:tr>
      <w:tr w:rsidR="00D56387" w14:paraId="3EA43C1A" w14:textId="77777777" w:rsidTr="00D56387">
        <w:tc>
          <w:tcPr>
            <w:tcW w:w="1129" w:type="dxa"/>
          </w:tcPr>
          <w:p w14:paraId="77A0EFB2" w14:textId="77777777" w:rsidR="00D56387" w:rsidRDefault="00D56387" w:rsidP="00E960F8">
            <w:pPr>
              <w:pStyle w:val="ConsPlusNormal"/>
              <w:spacing w:line="3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«110(4).</w:t>
            </w:r>
          </w:p>
        </w:tc>
        <w:tc>
          <w:tcPr>
            <w:tcW w:w="3261" w:type="dxa"/>
          </w:tcPr>
          <w:p w14:paraId="74187633" w14:textId="77777777" w:rsidR="00D56387" w:rsidRDefault="00D56387" w:rsidP="00E960F8">
            <w:pPr>
              <w:pStyle w:val="ConsPlusNormal"/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27.32</w:t>
            </w:r>
          </w:p>
        </w:tc>
        <w:tc>
          <w:tcPr>
            <w:tcW w:w="5811" w:type="dxa"/>
          </w:tcPr>
          <w:p w14:paraId="697B6A27" w14:textId="091465AD" w:rsidR="00D56387" w:rsidRDefault="00D56387" w:rsidP="00E960F8">
            <w:pPr>
              <w:pStyle w:val="ConsPlusNormal"/>
              <w:spacing w:line="36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Провода и кабели элек</w:t>
            </w:r>
            <w:r w:rsidR="00250E6C">
              <w:rPr>
                <w:sz w:val="28"/>
                <w:szCs w:val="28"/>
                <w:lang w:eastAsia="ru-RU"/>
              </w:rPr>
              <w:t>тронные и электрические прочие».</w:t>
            </w:r>
          </w:p>
        </w:tc>
      </w:tr>
    </w:tbl>
    <w:p w14:paraId="48A83602" w14:textId="2BBCBC8F" w:rsidR="003B3133" w:rsidRPr="003B3133" w:rsidRDefault="003B3133" w:rsidP="003B3133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3A174F49" w14:textId="5B7DB082" w:rsidR="006F7A62" w:rsidRDefault="003B3133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0FCA">
        <w:rPr>
          <w:sz w:val="28"/>
          <w:szCs w:val="28"/>
        </w:rPr>
        <w:t xml:space="preserve">. </w:t>
      </w:r>
      <w:r w:rsidR="006F7A62">
        <w:rPr>
          <w:sz w:val="28"/>
          <w:szCs w:val="28"/>
        </w:rPr>
        <w:t xml:space="preserve">В приложении к постановлению Правительства Российской Федерации </w:t>
      </w:r>
      <w:r w:rsidR="00A749CE">
        <w:rPr>
          <w:sz w:val="28"/>
          <w:szCs w:val="28"/>
        </w:rPr>
        <w:br/>
      </w:r>
      <w:r w:rsidR="006F7A62">
        <w:rPr>
          <w:sz w:val="28"/>
          <w:szCs w:val="28"/>
        </w:rPr>
        <w:t xml:space="preserve">от 3 декабря 2020 г. № 2013 «О минимальной доле закупок товаров российского происхождения» </w:t>
      </w:r>
      <w:r w:rsidR="00A749CE">
        <w:rPr>
          <w:sz w:val="28"/>
          <w:szCs w:val="28"/>
        </w:rPr>
        <w:t xml:space="preserve">(Собрание законодательства Российской Федерации, 2020, № 50, </w:t>
      </w:r>
      <w:r w:rsidR="00A749CE">
        <w:rPr>
          <w:sz w:val="28"/>
          <w:szCs w:val="28"/>
        </w:rPr>
        <w:br/>
        <w:t>ст. 8219; 2022, № 1, ст. 130)</w:t>
      </w:r>
      <w:r w:rsidR="00187B47">
        <w:rPr>
          <w:sz w:val="28"/>
          <w:szCs w:val="28"/>
        </w:rPr>
        <w:t>:</w:t>
      </w:r>
    </w:p>
    <w:p w14:paraId="7CCFEABA" w14:textId="47B57253" w:rsidR="00D755FC" w:rsidRDefault="00742D8E" w:rsidP="00A85B68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3FD6">
        <w:rPr>
          <w:sz w:val="28"/>
          <w:szCs w:val="28"/>
        </w:rPr>
        <w:t>) позицию 7</w:t>
      </w:r>
      <w:r w:rsidR="00D755FC">
        <w:rPr>
          <w:sz w:val="28"/>
          <w:szCs w:val="28"/>
        </w:rPr>
        <w:t xml:space="preserve"> изложить в следующей редакции:</w:t>
      </w:r>
    </w:p>
    <w:p w14:paraId="6D0E594A" w14:textId="77777777" w:rsidR="00A85B68" w:rsidRPr="00E960F8" w:rsidRDefault="00A85B68" w:rsidP="00A85B68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550"/>
        <w:gridCol w:w="4110"/>
        <w:gridCol w:w="993"/>
        <w:gridCol w:w="992"/>
        <w:gridCol w:w="845"/>
      </w:tblGrid>
      <w:tr w:rsidR="00573FD6" w14:paraId="2AAD7FE9" w14:textId="77777777" w:rsidTr="002B1C5C">
        <w:tc>
          <w:tcPr>
            <w:tcW w:w="706" w:type="dxa"/>
          </w:tcPr>
          <w:p w14:paraId="0948B34C" w14:textId="26883FDA" w:rsidR="00573FD6" w:rsidRDefault="00573FD6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24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2550" w:type="dxa"/>
          </w:tcPr>
          <w:p w14:paraId="4513122C" w14:textId="298C59EA" w:rsidR="00573FD6" w:rsidRDefault="00573FD6" w:rsidP="00573F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13.96.17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14:paraId="30A2D3FF" w14:textId="76F717EF" w:rsidR="00573FD6" w:rsidRDefault="00573FD6" w:rsidP="00573FD6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  <w:p w14:paraId="11BBA589" w14:textId="3A4909E7" w:rsidR="00573FD6" w:rsidRDefault="00573FD6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6CA31CA" w14:textId="122D95C4" w:rsidR="00573FD6" w:rsidRDefault="00573F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14:paraId="75E4F4FC" w14:textId="79D73C98" w:rsidR="00573FD6" w:rsidRDefault="00573F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45" w:type="dxa"/>
          </w:tcPr>
          <w:p w14:paraId="6B97693F" w14:textId="7E02B8BA" w:rsidR="00573FD6" w:rsidRDefault="00573F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262424">
              <w:rPr>
                <w:sz w:val="28"/>
                <w:szCs w:val="28"/>
              </w:rPr>
              <w:t>»;</w:t>
            </w:r>
          </w:p>
        </w:tc>
      </w:tr>
    </w:tbl>
    <w:p w14:paraId="4C72A9F7" w14:textId="77777777" w:rsidR="00573FD6" w:rsidRDefault="00573FD6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56473BC7" w14:textId="16EFA4A2" w:rsidR="00110026" w:rsidRDefault="00742D8E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0026">
        <w:rPr>
          <w:sz w:val="28"/>
          <w:szCs w:val="28"/>
        </w:rPr>
        <w:t xml:space="preserve">) дополнить </w:t>
      </w:r>
      <w:r w:rsidR="00745BCD">
        <w:rPr>
          <w:sz w:val="28"/>
          <w:szCs w:val="28"/>
        </w:rPr>
        <w:t>позициями 14(1) – 14(5) следующего содержания:</w:t>
      </w:r>
    </w:p>
    <w:p w14:paraId="4304F611" w14:textId="77777777" w:rsidR="00745BCD" w:rsidRDefault="00745BCD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5"/>
        <w:gridCol w:w="4223"/>
        <w:gridCol w:w="944"/>
        <w:gridCol w:w="944"/>
        <w:gridCol w:w="827"/>
      </w:tblGrid>
      <w:tr w:rsidR="00745BCD" w14:paraId="62EC440F" w14:textId="77777777" w:rsidTr="002B1C5C">
        <w:tc>
          <w:tcPr>
            <w:tcW w:w="1033" w:type="dxa"/>
          </w:tcPr>
          <w:p w14:paraId="05CD25A0" w14:textId="614614E8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«14(1).</w:t>
            </w:r>
          </w:p>
        </w:tc>
        <w:tc>
          <w:tcPr>
            <w:tcW w:w="2225" w:type="dxa"/>
          </w:tcPr>
          <w:p w14:paraId="2A2926EB" w14:textId="7B0EFB97" w:rsidR="00745BCD" w:rsidRPr="00745BCD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20.59.11.110</w:t>
            </w:r>
          </w:p>
        </w:tc>
        <w:tc>
          <w:tcPr>
            <w:tcW w:w="4223" w:type="dxa"/>
          </w:tcPr>
          <w:p w14:paraId="07C6DD44" w14:textId="2B020049" w:rsidR="00745BCD" w:rsidRPr="00745BCD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944" w:type="dxa"/>
          </w:tcPr>
          <w:p w14:paraId="73232FA6" w14:textId="1B611E7A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27E7EB1E" w14:textId="77DAE7B6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14:paraId="0733A276" w14:textId="0DEB6C00" w:rsidR="00745BCD" w:rsidRDefault="002B1C5C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45BCD" w14:paraId="12BBBE1F" w14:textId="77777777" w:rsidTr="002B1C5C">
        <w:tc>
          <w:tcPr>
            <w:tcW w:w="1033" w:type="dxa"/>
          </w:tcPr>
          <w:p w14:paraId="200A0DBD" w14:textId="69B11785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14(2).</w:t>
            </w:r>
          </w:p>
        </w:tc>
        <w:tc>
          <w:tcPr>
            <w:tcW w:w="2225" w:type="dxa"/>
          </w:tcPr>
          <w:p w14:paraId="3CBDE101" w14:textId="2A7AD704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22.19.60.111</w:t>
            </w:r>
          </w:p>
        </w:tc>
        <w:tc>
          <w:tcPr>
            <w:tcW w:w="4223" w:type="dxa"/>
          </w:tcPr>
          <w:p w14:paraId="5B6DB8EE" w14:textId="459787A0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Перчатки хирургические резиновые</w:t>
            </w:r>
          </w:p>
        </w:tc>
        <w:tc>
          <w:tcPr>
            <w:tcW w:w="944" w:type="dxa"/>
          </w:tcPr>
          <w:p w14:paraId="1B5C6CF0" w14:textId="613AD06D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43CBEAEF" w14:textId="285AD47E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14:paraId="0100B210" w14:textId="29D42A89" w:rsidR="00745BCD" w:rsidRDefault="002B1C5C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45BCD" w14:paraId="553EDBB4" w14:textId="77777777" w:rsidTr="002B1C5C">
        <w:tc>
          <w:tcPr>
            <w:tcW w:w="1033" w:type="dxa"/>
          </w:tcPr>
          <w:p w14:paraId="1CFBE053" w14:textId="49E03F7A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14(3).</w:t>
            </w:r>
          </w:p>
        </w:tc>
        <w:tc>
          <w:tcPr>
            <w:tcW w:w="2225" w:type="dxa"/>
          </w:tcPr>
          <w:p w14:paraId="05D980B6" w14:textId="097CA100" w:rsidR="00745BCD" w:rsidRPr="00110026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22.19.60.112</w:t>
            </w:r>
          </w:p>
        </w:tc>
        <w:tc>
          <w:tcPr>
            <w:tcW w:w="4223" w:type="dxa"/>
          </w:tcPr>
          <w:p w14:paraId="042B6E35" w14:textId="40BB9108" w:rsidR="00745BCD" w:rsidRPr="00110026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Перчатки резиновые технические</w:t>
            </w:r>
          </w:p>
        </w:tc>
        <w:tc>
          <w:tcPr>
            <w:tcW w:w="944" w:type="dxa"/>
          </w:tcPr>
          <w:p w14:paraId="112FA18D" w14:textId="21082CB5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6B555DD6" w14:textId="51A7F1CF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14:paraId="44FDBCC0" w14:textId="28821F97" w:rsidR="00745BCD" w:rsidRDefault="002B1C5C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45BCD" w14:paraId="1457A5D7" w14:textId="77777777" w:rsidTr="002B1C5C">
        <w:tc>
          <w:tcPr>
            <w:tcW w:w="1033" w:type="dxa"/>
          </w:tcPr>
          <w:p w14:paraId="677F6CF1" w14:textId="3AF01652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14(4).</w:t>
            </w:r>
          </w:p>
        </w:tc>
        <w:tc>
          <w:tcPr>
            <w:tcW w:w="2225" w:type="dxa"/>
          </w:tcPr>
          <w:p w14:paraId="1E83509D" w14:textId="3362C54C" w:rsidR="00745BCD" w:rsidRPr="00110026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22.19.60.113</w:t>
            </w:r>
          </w:p>
        </w:tc>
        <w:tc>
          <w:tcPr>
            <w:tcW w:w="4223" w:type="dxa"/>
          </w:tcPr>
          <w:p w14:paraId="2EB86290" w14:textId="2B813623" w:rsidR="00745BCD" w:rsidRPr="00110026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944" w:type="dxa"/>
          </w:tcPr>
          <w:p w14:paraId="72AA0BBF" w14:textId="542C2014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00918BA3" w14:textId="3BD7804C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14:paraId="6AA69965" w14:textId="44F62733" w:rsidR="00745BCD" w:rsidRDefault="002B1C5C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45BCD" w14:paraId="0068B14A" w14:textId="77777777" w:rsidTr="002B1C5C">
        <w:tc>
          <w:tcPr>
            <w:tcW w:w="1033" w:type="dxa"/>
          </w:tcPr>
          <w:p w14:paraId="51E17B45" w14:textId="33AB25E4" w:rsidR="00745BCD" w:rsidRDefault="00745BCD" w:rsidP="00745B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14(5).</w:t>
            </w:r>
          </w:p>
        </w:tc>
        <w:tc>
          <w:tcPr>
            <w:tcW w:w="2225" w:type="dxa"/>
          </w:tcPr>
          <w:p w14:paraId="5242E78C" w14:textId="20290FF3" w:rsidR="00745BCD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22.19.60.119</w:t>
            </w:r>
          </w:p>
        </w:tc>
        <w:tc>
          <w:tcPr>
            <w:tcW w:w="4223" w:type="dxa"/>
          </w:tcPr>
          <w:p w14:paraId="6BB9CBC2" w14:textId="4CA3B5A2" w:rsidR="00745BCD" w:rsidRDefault="00745BCD" w:rsidP="00745BCD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Перчатки резиновые прочие</w:t>
            </w:r>
          </w:p>
        </w:tc>
        <w:tc>
          <w:tcPr>
            <w:tcW w:w="944" w:type="dxa"/>
          </w:tcPr>
          <w:p w14:paraId="51CAD2E1" w14:textId="1AEAB57F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6D08CFE3" w14:textId="3941903F" w:rsidR="00745BCD" w:rsidRDefault="00745BCD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14:paraId="061C229E" w14:textId="0D274413" w:rsidR="00745BCD" w:rsidRDefault="002B1C5C" w:rsidP="002B1C5C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45BCD">
              <w:rPr>
                <w:sz w:val="28"/>
                <w:szCs w:val="28"/>
              </w:rPr>
              <w:t>»;</w:t>
            </w:r>
          </w:p>
        </w:tc>
      </w:tr>
    </w:tbl>
    <w:p w14:paraId="2E2D9EA1" w14:textId="2D274322" w:rsidR="00110026" w:rsidRDefault="00110026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6ECB4C28" w14:textId="028BA376" w:rsidR="00F1680A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680A">
        <w:rPr>
          <w:sz w:val="28"/>
          <w:szCs w:val="28"/>
        </w:rPr>
        <w:t>) дополнить позицией 23(1) следующего содержания:</w:t>
      </w:r>
    </w:p>
    <w:p w14:paraId="47806192" w14:textId="77777777" w:rsidR="00F1680A" w:rsidRDefault="00F1680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6"/>
        <w:gridCol w:w="4205"/>
        <w:gridCol w:w="953"/>
        <w:gridCol w:w="952"/>
        <w:gridCol w:w="837"/>
      </w:tblGrid>
      <w:tr w:rsidR="00F1680A" w14:paraId="3CED5172" w14:textId="77777777" w:rsidTr="002B1C5C">
        <w:tc>
          <w:tcPr>
            <w:tcW w:w="847" w:type="dxa"/>
          </w:tcPr>
          <w:p w14:paraId="4D8BDD30" w14:textId="0D5B71FE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«23(1).</w:t>
            </w:r>
          </w:p>
        </w:tc>
        <w:tc>
          <w:tcPr>
            <w:tcW w:w="2246" w:type="dxa"/>
          </w:tcPr>
          <w:p w14:paraId="09B15854" w14:textId="480C8612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87101">
              <w:rPr>
                <w:sz w:val="28"/>
                <w:szCs w:val="28"/>
              </w:rPr>
              <w:t>25.99.26.000</w:t>
            </w:r>
          </w:p>
        </w:tc>
        <w:tc>
          <w:tcPr>
            <w:tcW w:w="4311" w:type="dxa"/>
            <w:vAlign w:val="center"/>
          </w:tcPr>
          <w:p w14:paraId="0D194404" w14:textId="0B1B3818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87101">
              <w:rPr>
                <w:sz w:val="28"/>
                <w:szCs w:val="28"/>
              </w:rPr>
              <w:t>инты гребные судовые</w:t>
            </w:r>
            <w:r>
              <w:rPr>
                <w:sz w:val="28"/>
                <w:szCs w:val="28"/>
              </w:rPr>
              <w:t xml:space="preserve">, </w:t>
            </w:r>
            <w:r w:rsidRPr="00AB73EA">
              <w:rPr>
                <w:sz w:val="28"/>
                <w:szCs w:val="28"/>
              </w:rPr>
              <w:t>колеса гребные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</w:tcPr>
          <w:p w14:paraId="1D52FB76" w14:textId="723B9823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14:paraId="1385A594" w14:textId="30E62DA4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092DCBBA" w14:textId="3F56F073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4E51FF7F" w14:textId="42709E24" w:rsidR="00F1680A" w:rsidRDefault="00F1680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756FADE8" w14:textId="77777777" w:rsidR="00F1680A" w:rsidRDefault="00F1680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25DB90B3" w14:textId="420A99B8" w:rsidR="00FA00B8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7B47">
        <w:rPr>
          <w:sz w:val="28"/>
          <w:szCs w:val="28"/>
        </w:rPr>
        <w:t>) позиции 27, 28</w:t>
      </w:r>
      <w:r w:rsidR="00FA00B8">
        <w:rPr>
          <w:sz w:val="28"/>
          <w:szCs w:val="28"/>
        </w:rPr>
        <w:t xml:space="preserve"> исключить;</w:t>
      </w:r>
    </w:p>
    <w:p w14:paraId="3B296271" w14:textId="2EF64B49" w:rsidR="00FA00B8" w:rsidRDefault="0010186A" w:rsidP="00FA00B8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00B8">
        <w:rPr>
          <w:sz w:val="28"/>
          <w:szCs w:val="28"/>
        </w:rPr>
        <w:t>) дополнить позицией 28(1)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5"/>
        <w:gridCol w:w="4221"/>
        <w:gridCol w:w="946"/>
        <w:gridCol w:w="945"/>
        <w:gridCol w:w="836"/>
      </w:tblGrid>
      <w:tr w:rsidR="00FA00B8" w14:paraId="417B2400" w14:textId="77777777" w:rsidTr="00113783">
        <w:tc>
          <w:tcPr>
            <w:tcW w:w="706" w:type="dxa"/>
          </w:tcPr>
          <w:p w14:paraId="3DB25CD2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«28(1).</w:t>
            </w:r>
          </w:p>
        </w:tc>
        <w:tc>
          <w:tcPr>
            <w:tcW w:w="2266" w:type="dxa"/>
          </w:tcPr>
          <w:p w14:paraId="7E9FC0F9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26.11.22.200</w:t>
            </w:r>
          </w:p>
        </w:tc>
        <w:tc>
          <w:tcPr>
            <w:tcW w:w="4394" w:type="dxa"/>
          </w:tcPr>
          <w:p w14:paraId="51BB04BF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C1C07">
              <w:rPr>
                <w:sz w:val="28"/>
                <w:szCs w:val="28"/>
              </w:rPr>
              <w:t>Светодиоды, светодиодные модули и их части</w:t>
            </w:r>
          </w:p>
        </w:tc>
        <w:tc>
          <w:tcPr>
            <w:tcW w:w="993" w:type="dxa"/>
          </w:tcPr>
          <w:p w14:paraId="0EB1E9A2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A5CA1F3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2EBDC6AA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2C20EF57" w14:textId="77777777" w:rsidR="00FA00B8" w:rsidRDefault="00FA00B8" w:rsidP="00FA00B8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068AA032" w14:textId="2631647D" w:rsidR="00FA00B8" w:rsidRDefault="0010186A" w:rsidP="00FA00B8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00B8">
        <w:rPr>
          <w:sz w:val="28"/>
          <w:szCs w:val="28"/>
        </w:rPr>
        <w:t>) дополнить позицией 41(1)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189"/>
        <w:gridCol w:w="4261"/>
        <w:gridCol w:w="944"/>
        <w:gridCol w:w="943"/>
        <w:gridCol w:w="836"/>
      </w:tblGrid>
      <w:tr w:rsidR="00FA00B8" w14:paraId="176EB499" w14:textId="77777777" w:rsidTr="00113783">
        <w:tc>
          <w:tcPr>
            <w:tcW w:w="706" w:type="dxa"/>
          </w:tcPr>
          <w:p w14:paraId="0F304B80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«41(1).</w:t>
            </w:r>
          </w:p>
        </w:tc>
        <w:tc>
          <w:tcPr>
            <w:tcW w:w="2266" w:type="dxa"/>
          </w:tcPr>
          <w:p w14:paraId="4ACD1CDB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26.30.11</w:t>
            </w:r>
          </w:p>
        </w:tc>
        <w:tc>
          <w:tcPr>
            <w:tcW w:w="4394" w:type="dxa"/>
          </w:tcPr>
          <w:p w14:paraId="39D8CF9B" w14:textId="77777777" w:rsidR="00FA00B8" w:rsidRDefault="00FA00B8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6D6E68">
              <w:rPr>
                <w:sz w:val="28"/>
                <w:szCs w:val="28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993" w:type="dxa"/>
          </w:tcPr>
          <w:p w14:paraId="4DA1432D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E9AF555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59C28B81" w14:textId="77777777" w:rsidR="00FA00B8" w:rsidRDefault="00FA00B8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55»;</w:t>
            </w:r>
          </w:p>
        </w:tc>
      </w:tr>
    </w:tbl>
    <w:p w14:paraId="35860F9A" w14:textId="77777777" w:rsidR="00FA00B8" w:rsidRDefault="00FA00B8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06D7E7ED" w14:textId="2BB7F5FF" w:rsidR="00113783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00B8">
        <w:rPr>
          <w:sz w:val="28"/>
          <w:szCs w:val="28"/>
        </w:rPr>
        <w:t>) позици</w:t>
      </w:r>
      <w:r w:rsidR="00113783">
        <w:rPr>
          <w:sz w:val="28"/>
          <w:szCs w:val="28"/>
        </w:rPr>
        <w:t>ю</w:t>
      </w:r>
      <w:r w:rsidR="00187B47">
        <w:rPr>
          <w:sz w:val="28"/>
          <w:szCs w:val="28"/>
        </w:rPr>
        <w:t xml:space="preserve"> 50</w:t>
      </w:r>
      <w:r w:rsidR="00113783">
        <w:rPr>
          <w:sz w:val="28"/>
          <w:szCs w:val="28"/>
        </w:rPr>
        <w:t xml:space="preserve"> исключить;</w:t>
      </w:r>
    </w:p>
    <w:p w14:paraId="66C50534" w14:textId="0C63E077" w:rsidR="00113783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3783">
        <w:rPr>
          <w:sz w:val="28"/>
          <w:szCs w:val="28"/>
        </w:rPr>
        <w:t>) дополнить позицией 50(1)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189"/>
        <w:gridCol w:w="4261"/>
        <w:gridCol w:w="944"/>
        <w:gridCol w:w="943"/>
        <w:gridCol w:w="836"/>
      </w:tblGrid>
      <w:tr w:rsidR="00113783" w14:paraId="551D1BA1" w14:textId="77777777" w:rsidTr="00113783">
        <w:tc>
          <w:tcPr>
            <w:tcW w:w="706" w:type="dxa"/>
          </w:tcPr>
          <w:p w14:paraId="51C968DF" w14:textId="6A3CE7D8" w:rsidR="00113783" w:rsidRDefault="00113783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«50(1).</w:t>
            </w:r>
          </w:p>
        </w:tc>
        <w:tc>
          <w:tcPr>
            <w:tcW w:w="2266" w:type="dxa"/>
          </w:tcPr>
          <w:p w14:paraId="36C90A9B" w14:textId="1C0F42B5" w:rsidR="00113783" w:rsidRDefault="00113783" w:rsidP="00325E1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26.30.</w:t>
            </w:r>
            <w:r w:rsidR="00325E13">
              <w:rPr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14:paraId="59A89CBF" w14:textId="74EF8D7D" w:rsidR="00113783" w:rsidRDefault="00325E13" w:rsidP="0011378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325E13">
              <w:rPr>
                <w:sz w:val="28"/>
                <w:szCs w:val="28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993" w:type="dxa"/>
          </w:tcPr>
          <w:p w14:paraId="34922D52" w14:textId="77777777" w:rsidR="00113783" w:rsidRDefault="00113783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6E165C6" w14:textId="77777777" w:rsidR="00113783" w:rsidRDefault="00113783" w:rsidP="0011378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700A459A" w14:textId="7338AF0B" w:rsidR="00113783" w:rsidRDefault="00113783" w:rsidP="00325E1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25E1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14:paraId="0E626D6D" w14:textId="4C447043" w:rsidR="00113783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56C8">
        <w:rPr>
          <w:sz w:val="28"/>
          <w:szCs w:val="28"/>
        </w:rPr>
        <w:t xml:space="preserve">) дополнить позицией </w:t>
      </w:r>
      <w:r w:rsidR="00DA788C">
        <w:rPr>
          <w:sz w:val="28"/>
          <w:szCs w:val="28"/>
        </w:rPr>
        <w:t>55(1)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11"/>
        <w:gridCol w:w="4270"/>
        <w:gridCol w:w="930"/>
        <w:gridCol w:w="929"/>
        <w:gridCol w:w="833"/>
      </w:tblGrid>
      <w:tr w:rsidR="00DA788C" w14:paraId="01E0CC15" w14:textId="77777777" w:rsidTr="00440FEF">
        <w:tc>
          <w:tcPr>
            <w:tcW w:w="706" w:type="dxa"/>
          </w:tcPr>
          <w:p w14:paraId="59812E17" w14:textId="2524BEC8" w:rsidR="00DA788C" w:rsidRDefault="00DA788C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«55(1).</w:t>
            </w:r>
          </w:p>
        </w:tc>
        <w:tc>
          <w:tcPr>
            <w:tcW w:w="2266" w:type="dxa"/>
          </w:tcPr>
          <w:p w14:paraId="4BD20FFB" w14:textId="05F3DCB3" w:rsidR="00DA788C" w:rsidRDefault="00DA788C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788C">
              <w:rPr>
                <w:sz w:val="28"/>
                <w:szCs w:val="28"/>
              </w:rPr>
              <w:t>26.40.20.122</w:t>
            </w:r>
          </w:p>
        </w:tc>
        <w:tc>
          <w:tcPr>
            <w:tcW w:w="4394" w:type="dxa"/>
          </w:tcPr>
          <w:p w14:paraId="54BBF20A" w14:textId="32EC9D99" w:rsidR="00DA788C" w:rsidRDefault="00DA788C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788C">
              <w:rPr>
                <w:sz w:val="28"/>
                <w:szCs w:val="28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993" w:type="dxa"/>
          </w:tcPr>
          <w:p w14:paraId="49414C03" w14:textId="77777777" w:rsidR="00DA788C" w:rsidRDefault="00DA788C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90DFBE2" w14:textId="77777777" w:rsidR="00DA788C" w:rsidRDefault="00DA788C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5885036A" w14:textId="23F77CE2" w:rsidR="00DA788C" w:rsidRDefault="00DA788C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80»;</w:t>
            </w:r>
          </w:p>
        </w:tc>
      </w:tr>
    </w:tbl>
    <w:p w14:paraId="539244E1" w14:textId="057C8560" w:rsidR="00190087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0087">
        <w:rPr>
          <w:sz w:val="28"/>
          <w:szCs w:val="28"/>
        </w:rPr>
        <w:t>) дополнить позициями 56(1), 56(2)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2"/>
        <w:gridCol w:w="4233"/>
        <w:gridCol w:w="942"/>
        <w:gridCol w:w="941"/>
        <w:gridCol w:w="835"/>
      </w:tblGrid>
      <w:tr w:rsidR="00464678" w14:paraId="1B5AC6B2" w14:textId="77777777" w:rsidTr="00440FEF">
        <w:tc>
          <w:tcPr>
            <w:tcW w:w="706" w:type="dxa"/>
          </w:tcPr>
          <w:p w14:paraId="1F6640B6" w14:textId="11D7E08E" w:rsidR="00190087" w:rsidRDefault="0019008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«56(1).</w:t>
            </w:r>
          </w:p>
        </w:tc>
        <w:tc>
          <w:tcPr>
            <w:tcW w:w="2266" w:type="dxa"/>
          </w:tcPr>
          <w:p w14:paraId="30CD3A6B" w14:textId="312A0434" w:rsidR="00190087" w:rsidRDefault="0019008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26.40.33.110</w:t>
            </w:r>
          </w:p>
        </w:tc>
        <w:tc>
          <w:tcPr>
            <w:tcW w:w="4394" w:type="dxa"/>
          </w:tcPr>
          <w:p w14:paraId="4C46EC78" w14:textId="61F1DF87" w:rsidR="00190087" w:rsidRDefault="0019008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Видеокамеры</w:t>
            </w:r>
          </w:p>
        </w:tc>
        <w:tc>
          <w:tcPr>
            <w:tcW w:w="993" w:type="dxa"/>
          </w:tcPr>
          <w:p w14:paraId="57EA8A04" w14:textId="77777777" w:rsidR="00190087" w:rsidRDefault="0019008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BBD8DCC" w14:textId="77777777" w:rsidR="00190087" w:rsidRDefault="0019008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11F5BCDB" w14:textId="3B536935" w:rsidR="00190087" w:rsidRDefault="00464678" w:rsidP="00464678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90087">
              <w:rPr>
                <w:sz w:val="28"/>
                <w:szCs w:val="28"/>
              </w:rPr>
              <w:t>0</w:t>
            </w:r>
          </w:p>
        </w:tc>
      </w:tr>
      <w:tr w:rsidR="00190087" w14:paraId="61BA4619" w14:textId="77777777" w:rsidTr="00440FEF">
        <w:tc>
          <w:tcPr>
            <w:tcW w:w="706" w:type="dxa"/>
          </w:tcPr>
          <w:p w14:paraId="2315171F" w14:textId="68624C66" w:rsidR="00190087" w:rsidRDefault="0019008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56(2).</w:t>
            </w:r>
          </w:p>
        </w:tc>
        <w:tc>
          <w:tcPr>
            <w:tcW w:w="2266" w:type="dxa"/>
          </w:tcPr>
          <w:p w14:paraId="7B24D800" w14:textId="37EA397D" w:rsidR="00190087" w:rsidRPr="00DA788C" w:rsidRDefault="0019008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26.40.33.190</w:t>
            </w:r>
          </w:p>
        </w:tc>
        <w:tc>
          <w:tcPr>
            <w:tcW w:w="4394" w:type="dxa"/>
          </w:tcPr>
          <w:p w14:paraId="4F7F6CBD" w14:textId="3DC59DDD" w:rsidR="00190087" w:rsidRPr="00DA788C" w:rsidRDefault="00464678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464678">
              <w:rPr>
                <w:sz w:val="28"/>
                <w:szCs w:val="28"/>
              </w:rPr>
              <w:t>Аппаратура записи и воспроизведения изображения прочая</w:t>
            </w:r>
          </w:p>
        </w:tc>
        <w:tc>
          <w:tcPr>
            <w:tcW w:w="993" w:type="dxa"/>
          </w:tcPr>
          <w:p w14:paraId="667B687F" w14:textId="0EC87D80" w:rsidR="00190087" w:rsidRDefault="00464678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764C82C" w14:textId="6614AE3A" w:rsidR="00190087" w:rsidRDefault="00464678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6060195F" w14:textId="61A7E4C1" w:rsidR="00190087" w:rsidRDefault="00464678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70»;</w:t>
            </w:r>
          </w:p>
        </w:tc>
      </w:tr>
    </w:tbl>
    <w:p w14:paraId="3F96F02B" w14:textId="77777777" w:rsidR="00190087" w:rsidRDefault="00190087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0582F3DD" w14:textId="7FA703A0" w:rsidR="00D87317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87317">
        <w:rPr>
          <w:sz w:val="28"/>
          <w:szCs w:val="28"/>
        </w:rPr>
        <w:t>) позицию</w:t>
      </w:r>
      <w:r w:rsidR="00187B47">
        <w:rPr>
          <w:sz w:val="28"/>
          <w:szCs w:val="28"/>
        </w:rPr>
        <w:t xml:space="preserve"> 59</w:t>
      </w:r>
      <w:r w:rsidR="00D87317">
        <w:rPr>
          <w:sz w:val="28"/>
          <w:szCs w:val="28"/>
        </w:rPr>
        <w:t xml:space="preserve"> исключить;</w:t>
      </w:r>
    </w:p>
    <w:p w14:paraId="41126396" w14:textId="1E70E8F0" w:rsidR="00D87317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87317">
        <w:rPr>
          <w:sz w:val="28"/>
          <w:szCs w:val="28"/>
        </w:rPr>
        <w:t>) дополнить позицией 65(1)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3"/>
        <w:gridCol w:w="4227"/>
        <w:gridCol w:w="944"/>
        <w:gridCol w:w="943"/>
        <w:gridCol w:w="836"/>
      </w:tblGrid>
      <w:tr w:rsidR="00D87317" w14:paraId="03B83AFC" w14:textId="77777777" w:rsidTr="00440FEF">
        <w:tc>
          <w:tcPr>
            <w:tcW w:w="706" w:type="dxa"/>
          </w:tcPr>
          <w:p w14:paraId="7DA15350" w14:textId="6C33897A" w:rsidR="00D87317" w:rsidRDefault="00D8731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«65(1).</w:t>
            </w:r>
          </w:p>
        </w:tc>
        <w:tc>
          <w:tcPr>
            <w:tcW w:w="2266" w:type="dxa"/>
          </w:tcPr>
          <w:p w14:paraId="3106210B" w14:textId="5CFF7B4B" w:rsidR="00D87317" w:rsidRDefault="00D8731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87317">
              <w:rPr>
                <w:sz w:val="28"/>
                <w:szCs w:val="28"/>
              </w:rPr>
              <w:t>26.51.63.130</w:t>
            </w:r>
          </w:p>
        </w:tc>
        <w:tc>
          <w:tcPr>
            <w:tcW w:w="4394" w:type="dxa"/>
          </w:tcPr>
          <w:p w14:paraId="532E7BEF" w14:textId="2A72C4CF" w:rsidR="00D87317" w:rsidRDefault="00D8731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87317">
              <w:rPr>
                <w:sz w:val="28"/>
                <w:szCs w:val="28"/>
              </w:rPr>
              <w:t>Счетчики производства или потребления электроэнергии</w:t>
            </w:r>
          </w:p>
        </w:tc>
        <w:tc>
          <w:tcPr>
            <w:tcW w:w="993" w:type="dxa"/>
          </w:tcPr>
          <w:p w14:paraId="395570F7" w14:textId="77777777" w:rsidR="00D87317" w:rsidRDefault="00D8731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DDB9836" w14:textId="77777777" w:rsidR="00D87317" w:rsidRDefault="00D8731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0C6B195A" w14:textId="210F2791" w:rsidR="00D87317" w:rsidRDefault="00D8731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5F729981" w14:textId="37425880" w:rsidR="00187B47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093D">
        <w:rPr>
          <w:sz w:val="28"/>
          <w:szCs w:val="28"/>
        </w:rPr>
        <w:t>)</w:t>
      </w:r>
      <w:r w:rsidR="00187B47">
        <w:rPr>
          <w:sz w:val="28"/>
          <w:szCs w:val="28"/>
        </w:rPr>
        <w:t xml:space="preserve"> </w:t>
      </w:r>
      <w:r w:rsidR="00D5093D">
        <w:rPr>
          <w:sz w:val="28"/>
          <w:szCs w:val="28"/>
        </w:rPr>
        <w:t xml:space="preserve">позицию </w:t>
      </w:r>
      <w:r w:rsidR="00187B47">
        <w:rPr>
          <w:sz w:val="28"/>
          <w:szCs w:val="28"/>
        </w:rPr>
        <w:t>66 исключить;</w:t>
      </w:r>
    </w:p>
    <w:p w14:paraId="59450868" w14:textId="454318D2" w:rsidR="00187B47" w:rsidRDefault="00742D8E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86A">
        <w:rPr>
          <w:sz w:val="28"/>
          <w:szCs w:val="28"/>
        </w:rPr>
        <w:t>4</w:t>
      </w:r>
      <w:r w:rsidR="00187B47">
        <w:rPr>
          <w:sz w:val="28"/>
          <w:szCs w:val="28"/>
        </w:rPr>
        <w:t>) позиции 69 – 71 изложить в следующей редакции:</w:t>
      </w:r>
    </w:p>
    <w:p w14:paraId="54F62988" w14:textId="77777777" w:rsidR="00C8282F" w:rsidRDefault="00C8282F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187B47" w14:paraId="13293532" w14:textId="77777777" w:rsidTr="002B1C5C">
        <w:tc>
          <w:tcPr>
            <w:tcW w:w="706" w:type="dxa"/>
          </w:tcPr>
          <w:p w14:paraId="077814A2" w14:textId="15165385" w:rsidR="00187B47" w:rsidRDefault="00187B47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«69.</w:t>
            </w:r>
          </w:p>
        </w:tc>
        <w:tc>
          <w:tcPr>
            <w:tcW w:w="2266" w:type="dxa"/>
          </w:tcPr>
          <w:p w14:paraId="24BC5136" w14:textId="262E8E08" w:rsidR="00187B47" w:rsidRDefault="00187B47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26.60.11.111</w:t>
            </w:r>
          </w:p>
        </w:tc>
        <w:tc>
          <w:tcPr>
            <w:tcW w:w="4394" w:type="dxa"/>
          </w:tcPr>
          <w:p w14:paraId="67844D98" w14:textId="18A9FB4E" w:rsidR="00187B47" w:rsidRDefault="00187B47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Томографы компьютерные</w:t>
            </w:r>
          </w:p>
        </w:tc>
        <w:tc>
          <w:tcPr>
            <w:tcW w:w="993" w:type="dxa"/>
          </w:tcPr>
          <w:p w14:paraId="59A1BD46" w14:textId="1535D6A0" w:rsidR="00187B47" w:rsidRDefault="00187B4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2CE70657" w14:textId="30A40592" w:rsidR="00187B47" w:rsidRDefault="00187B4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5" w:type="dxa"/>
          </w:tcPr>
          <w:p w14:paraId="35EAFE44" w14:textId="52C4D4D4" w:rsidR="00187B47" w:rsidRDefault="00187B4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87B47" w14:paraId="32A17114" w14:textId="77777777" w:rsidTr="002B1C5C">
        <w:tc>
          <w:tcPr>
            <w:tcW w:w="706" w:type="dxa"/>
          </w:tcPr>
          <w:p w14:paraId="2EEA8560" w14:textId="02E0CEB6" w:rsidR="00187B47" w:rsidRDefault="00187B47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266" w:type="dxa"/>
          </w:tcPr>
          <w:p w14:paraId="760B6EEA" w14:textId="6410C255" w:rsidR="00187B47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26.60.11.112</w:t>
            </w:r>
          </w:p>
        </w:tc>
        <w:tc>
          <w:tcPr>
            <w:tcW w:w="4394" w:type="dxa"/>
          </w:tcPr>
          <w:p w14:paraId="2FAB0C4E" w14:textId="352B5701" w:rsidR="00187B47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Аппараты рентгеноскопические  (флуороскопические)</w:t>
            </w:r>
          </w:p>
        </w:tc>
        <w:tc>
          <w:tcPr>
            <w:tcW w:w="993" w:type="dxa"/>
          </w:tcPr>
          <w:p w14:paraId="5003EB92" w14:textId="7C12B6C2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14:paraId="417114B5" w14:textId="1556DF00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5" w:type="dxa"/>
          </w:tcPr>
          <w:p w14:paraId="2A344756" w14:textId="4C649D61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187B47" w14:paraId="4B242179" w14:textId="77777777" w:rsidTr="002B1C5C">
        <w:tc>
          <w:tcPr>
            <w:tcW w:w="706" w:type="dxa"/>
          </w:tcPr>
          <w:p w14:paraId="767BE700" w14:textId="792AA8DC" w:rsidR="00187B47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266" w:type="dxa"/>
          </w:tcPr>
          <w:p w14:paraId="0A59E9EF" w14:textId="2C3229AA" w:rsidR="00187B47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26.60.11.113</w:t>
            </w:r>
          </w:p>
        </w:tc>
        <w:tc>
          <w:tcPr>
            <w:tcW w:w="4394" w:type="dxa"/>
          </w:tcPr>
          <w:p w14:paraId="36701DE9" w14:textId="078DF1B5" w:rsidR="00187B47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Аппараты рентгенографические</w:t>
            </w:r>
          </w:p>
        </w:tc>
        <w:tc>
          <w:tcPr>
            <w:tcW w:w="993" w:type="dxa"/>
          </w:tcPr>
          <w:p w14:paraId="0638544E" w14:textId="02CB1663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14:paraId="3A06F3F3" w14:textId="5B44B20C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5" w:type="dxa"/>
          </w:tcPr>
          <w:p w14:paraId="37C99349" w14:textId="68B91183" w:rsidR="00187B47" w:rsidRDefault="00C82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75»;</w:t>
            </w:r>
          </w:p>
        </w:tc>
      </w:tr>
    </w:tbl>
    <w:p w14:paraId="1F50E0F2" w14:textId="77777777" w:rsidR="00C8282F" w:rsidRDefault="00C8282F" w:rsidP="00C8282F">
      <w:pPr>
        <w:pStyle w:val="ConsPlusNormal"/>
        <w:spacing w:line="360" w:lineRule="exact"/>
        <w:jc w:val="both"/>
        <w:rPr>
          <w:sz w:val="28"/>
          <w:szCs w:val="28"/>
        </w:rPr>
      </w:pPr>
    </w:p>
    <w:p w14:paraId="772DA6B3" w14:textId="3A1C0855" w:rsidR="006F7A62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8282F">
        <w:rPr>
          <w:sz w:val="28"/>
          <w:szCs w:val="28"/>
        </w:rPr>
        <w:t>) позицию 72 исключить;</w:t>
      </w:r>
    </w:p>
    <w:p w14:paraId="3F55764F" w14:textId="76AEB160" w:rsidR="00C8282F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8282F">
        <w:rPr>
          <w:sz w:val="28"/>
          <w:szCs w:val="28"/>
        </w:rPr>
        <w:t>) позици</w:t>
      </w:r>
      <w:r w:rsidR="00631299">
        <w:rPr>
          <w:sz w:val="28"/>
          <w:szCs w:val="28"/>
        </w:rPr>
        <w:t>ю</w:t>
      </w:r>
      <w:r w:rsidR="00C8282F">
        <w:rPr>
          <w:sz w:val="28"/>
          <w:szCs w:val="28"/>
        </w:rPr>
        <w:t xml:space="preserve"> 73 изложить в следующей редакции:</w:t>
      </w:r>
    </w:p>
    <w:p w14:paraId="52CADBF4" w14:textId="77777777" w:rsidR="00745BCD" w:rsidRDefault="00745BCD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C8282F" w14:paraId="345F80CC" w14:textId="77777777" w:rsidTr="002B1C5C">
        <w:tc>
          <w:tcPr>
            <w:tcW w:w="706" w:type="dxa"/>
          </w:tcPr>
          <w:p w14:paraId="5BB8FB27" w14:textId="7EAE5EA5" w:rsidR="00C8282F" w:rsidRDefault="00C8282F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«73.</w:t>
            </w:r>
          </w:p>
        </w:tc>
        <w:tc>
          <w:tcPr>
            <w:tcW w:w="2266" w:type="dxa"/>
          </w:tcPr>
          <w:p w14:paraId="6287F9E2" w14:textId="3C181C57" w:rsidR="00C8282F" w:rsidRDefault="006928F3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26.60.11.129</w:t>
            </w:r>
          </w:p>
        </w:tc>
        <w:tc>
          <w:tcPr>
            <w:tcW w:w="4394" w:type="dxa"/>
          </w:tcPr>
          <w:p w14:paraId="58C9DB0C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Аппараты, основанные на использовании </w:t>
            </w:r>
            <w:r>
              <w:rPr>
                <w:rFonts w:eastAsia="DengXian"/>
                <w:sz w:val="28"/>
                <w:szCs w:val="28"/>
                <w:lang w:eastAsia="ru-RU"/>
              </w:rPr>
              <w:t>альфа-, бета-</w:t>
            </w:r>
          </w:p>
          <w:p w14:paraId="52E538CB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или гамма-излучений, применяемые</w:t>
            </w:r>
          </w:p>
          <w:p w14:paraId="3EC0B0FE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в медицинских целях, включая</w:t>
            </w:r>
          </w:p>
          <w:p w14:paraId="0152D3AC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lastRenderedPageBreak/>
              <w:t>хирургию, стоматологию,</w:t>
            </w:r>
          </w:p>
          <w:p w14:paraId="158A3077" w14:textId="618F2754" w:rsidR="00C8282F" w:rsidRDefault="006928F3" w:rsidP="006928F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ветеринарию, прочие</w:t>
            </w:r>
          </w:p>
        </w:tc>
        <w:tc>
          <w:tcPr>
            <w:tcW w:w="993" w:type="dxa"/>
          </w:tcPr>
          <w:p w14:paraId="71720524" w14:textId="31D73A4E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92" w:type="dxa"/>
          </w:tcPr>
          <w:p w14:paraId="3E3C33F5" w14:textId="738846D9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45" w:type="dxa"/>
          </w:tcPr>
          <w:p w14:paraId="26A21DD7" w14:textId="4CEF6AB0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B70A9">
              <w:rPr>
                <w:sz w:val="28"/>
                <w:szCs w:val="28"/>
              </w:rPr>
              <w:t>»;</w:t>
            </w:r>
          </w:p>
        </w:tc>
      </w:tr>
    </w:tbl>
    <w:p w14:paraId="55C50591" w14:textId="446ED75C" w:rsidR="00EB70A9" w:rsidRDefault="00EB70A9" w:rsidP="00EB70A9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EB70A9">
        <w:rPr>
          <w:sz w:val="28"/>
          <w:szCs w:val="28"/>
        </w:rPr>
        <w:t xml:space="preserve">17) </w:t>
      </w:r>
      <w:r>
        <w:rPr>
          <w:sz w:val="28"/>
          <w:szCs w:val="28"/>
        </w:rPr>
        <w:t>дополнить позицией 73(1)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16"/>
        <w:gridCol w:w="4256"/>
        <w:gridCol w:w="934"/>
        <w:gridCol w:w="933"/>
        <w:gridCol w:w="834"/>
      </w:tblGrid>
      <w:tr w:rsidR="004835BF" w14:paraId="5745DB1A" w14:textId="77777777" w:rsidTr="007E21CD">
        <w:tc>
          <w:tcPr>
            <w:tcW w:w="706" w:type="dxa"/>
          </w:tcPr>
          <w:p w14:paraId="0094EAB6" w14:textId="036EDFF6" w:rsidR="004835BF" w:rsidRDefault="004835BF" w:rsidP="007E21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«73(1).</w:t>
            </w:r>
          </w:p>
        </w:tc>
        <w:tc>
          <w:tcPr>
            <w:tcW w:w="2266" w:type="dxa"/>
          </w:tcPr>
          <w:p w14:paraId="6BFCFB71" w14:textId="12CDA952" w:rsidR="004835BF" w:rsidRDefault="004835BF" w:rsidP="004835B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26.60.12.111</w:t>
            </w:r>
          </w:p>
        </w:tc>
        <w:tc>
          <w:tcPr>
            <w:tcW w:w="4394" w:type="dxa"/>
          </w:tcPr>
          <w:p w14:paraId="23C03A23" w14:textId="430D4973" w:rsidR="004835BF" w:rsidRDefault="004835BF" w:rsidP="007E21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4835BF">
              <w:rPr>
                <w:rFonts w:eastAsia="Times New Roman"/>
                <w:sz w:val="28"/>
                <w:szCs w:val="28"/>
              </w:rPr>
              <w:t>Электрокардиографы</w:t>
            </w:r>
          </w:p>
        </w:tc>
        <w:tc>
          <w:tcPr>
            <w:tcW w:w="993" w:type="dxa"/>
          </w:tcPr>
          <w:p w14:paraId="2083289C" w14:textId="33941E8B" w:rsidR="004835BF" w:rsidRDefault="004835B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2B99E9E" w14:textId="0D327CE6" w:rsidR="004835BF" w:rsidRDefault="004835B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06070B36" w14:textId="622A015A" w:rsidR="004835BF" w:rsidRDefault="004835B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60»;</w:t>
            </w:r>
          </w:p>
        </w:tc>
      </w:tr>
    </w:tbl>
    <w:p w14:paraId="717C6C94" w14:textId="75AF2D24" w:rsidR="004835BF" w:rsidRDefault="004835BF" w:rsidP="00EB70A9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5C63A494" w14:textId="5055D961" w:rsidR="004835BF" w:rsidRPr="00EB70A9" w:rsidRDefault="004835BF" w:rsidP="00EB70A9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позиции 74, 75 изложить в следующей редакции: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C8282F" w14:paraId="0D39D319" w14:textId="77777777" w:rsidTr="002B1C5C">
        <w:tc>
          <w:tcPr>
            <w:tcW w:w="706" w:type="dxa"/>
          </w:tcPr>
          <w:p w14:paraId="4EDCD4B8" w14:textId="3B098699" w:rsidR="00C8282F" w:rsidRDefault="00EB70A9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928F3">
              <w:rPr>
                <w:sz w:val="28"/>
                <w:szCs w:val="28"/>
              </w:rPr>
              <w:t>74.</w:t>
            </w:r>
          </w:p>
        </w:tc>
        <w:tc>
          <w:tcPr>
            <w:tcW w:w="2266" w:type="dxa"/>
          </w:tcPr>
          <w:p w14:paraId="08D9830B" w14:textId="26D7A9C9" w:rsidR="00C8282F" w:rsidRDefault="006928F3" w:rsidP="0063129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26.60.12.11</w:t>
            </w:r>
            <w:r w:rsidR="00631299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14:paraId="1B84FB90" w14:textId="448B1E2A" w:rsidR="00C8282F" w:rsidRDefault="006928F3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Аппараты электродиагностические</w:t>
            </w:r>
            <w:r w:rsidR="00631299">
              <w:rPr>
                <w:sz w:val="28"/>
                <w:szCs w:val="28"/>
              </w:rPr>
              <w:t xml:space="preserve"> прочие</w:t>
            </w:r>
          </w:p>
        </w:tc>
        <w:tc>
          <w:tcPr>
            <w:tcW w:w="993" w:type="dxa"/>
          </w:tcPr>
          <w:p w14:paraId="57B3907D" w14:textId="174B2920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1EBAE8B3" w14:textId="4F921C6C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45" w:type="dxa"/>
          </w:tcPr>
          <w:p w14:paraId="037DD3FA" w14:textId="4FC0B2CF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8282F" w14:paraId="295DDA2A" w14:textId="77777777" w:rsidTr="002B1C5C">
        <w:tc>
          <w:tcPr>
            <w:tcW w:w="706" w:type="dxa"/>
          </w:tcPr>
          <w:p w14:paraId="7E641F2D" w14:textId="7F6F0D01" w:rsidR="00C8282F" w:rsidRDefault="006928F3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266" w:type="dxa"/>
          </w:tcPr>
          <w:p w14:paraId="620CEAEB" w14:textId="3A994BE0" w:rsidR="00C8282F" w:rsidRDefault="006928F3" w:rsidP="00C82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</w:t>
            </w:r>
            <w:r w:rsidR="00FC1E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.129</w:t>
            </w:r>
          </w:p>
        </w:tc>
        <w:tc>
          <w:tcPr>
            <w:tcW w:w="4394" w:type="dxa"/>
          </w:tcPr>
          <w:p w14:paraId="684118DB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Приборы и аппараты для</w:t>
            </w:r>
          </w:p>
          <w:p w14:paraId="2463759B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функциональной диагностики</w:t>
            </w:r>
          </w:p>
          <w:p w14:paraId="16A3924E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прочие, применяемые в</w:t>
            </w:r>
          </w:p>
          <w:p w14:paraId="1C306965" w14:textId="77777777" w:rsidR="006928F3" w:rsidRDefault="006928F3" w:rsidP="006928F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медицинских целях, не включенные</w:t>
            </w:r>
          </w:p>
          <w:p w14:paraId="249D3707" w14:textId="0847FDDE" w:rsidR="00C8282F" w:rsidRDefault="006928F3" w:rsidP="006928F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 другие группировки</w:t>
            </w:r>
          </w:p>
        </w:tc>
        <w:tc>
          <w:tcPr>
            <w:tcW w:w="993" w:type="dxa"/>
          </w:tcPr>
          <w:p w14:paraId="3E54D279" w14:textId="7F906F67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571B3802" w14:textId="6BEBFEFA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45" w:type="dxa"/>
          </w:tcPr>
          <w:p w14:paraId="4A408C94" w14:textId="629AD9A5" w:rsidR="00C8282F" w:rsidRDefault="006928F3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50»;</w:t>
            </w:r>
          </w:p>
        </w:tc>
      </w:tr>
    </w:tbl>
    <w:p w14:paraId="6D277FBE" w14:textId="77777777" w:rsidR="00D755FC" w:rsidRDefault="00D755FC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61382710" w14:textId="2600B1A2" w:rsidR="006F7A62" w:rsidRDefault="0010186A" w:rsidP="00C828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928F3">
        <w:rPr>
          <w:sz w:val="28"/>
          <w:szCs w:val="28"/>
        </w:rPr>
        <w:t>) позицию 76 исключить;</w:t>
      </w:r>
    </w:p>
    <w:p w14:paraId="2DE2C7D9" w14:textId="03AB64DA" w:rsidR="00D755FC" w:rsidRDefault="0010186A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928F3">
        <w:rPr>
          <w:sz w:val="28"/>
          <w:szCs w:val="28"/>
        </w:rPr>
        <w:t>) позиции 78 – 79</w:t>
      </w:r>
      <w:r w:rsidR="00D755FC">
        <w:rPr>
          <w:sz w:val="28"/>
          <w:szCs w:val="28"/>
        </w:rPr>
        <w:t xml:space="preserve"> изложить в следующей редакции:</w:t>
      </w:r>
    </w:p>
    <w:p w14:paraId="39CAB66D" w14:textId="77777777" w:rsidR="00D755FC" w:rsidRDefault="00D755FC" w:rsidP="00D755F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595F49" w14:paraId="3D91D755" w14:textId="77777777" w:rsidTr="002B1C5C">
        <w:tc>
          <w:tcPr>
            <w:tcW w:w="706" w:type="dxa"/>
          </w:tcPr>
          <w:p w14:paraId="2A4066A2" w14:textId="69870BDD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«78.</w:t>
            </w:r>
          </w:p>
        </w:tc>
        <w:tc>
          <w:tcPr>
            <w:tcW w:w="2266" w:type="dxa"/>
          </w:tcPr>
          <w:p w14:paraId="03AE21CF" w14:textId="181AD643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26.60.13.190</w:t>
            </w:r>
          </w:p>
        </w:tc>
        <w:tc>
          <w:tcPr>
            <w:tcW w:w="4394" w:type="dxa"/>
          </w:tcPr>
          <w:p w14:paraId="388036F6" w14:textId="6C262591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993" w:type="dxa"/>
          </w:tcPr>
          <w:p w14:paraId="29C94CF7" w14:textId="50CE4B22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2A9A7227" w14:textId="089C7D5B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</w:tcPr>
          <w:p w14:paraId="021A1485" w14:textId="2EFB9D08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95F49" w14:paraId="7F6BD3EF" w14:textId="77777777" w:rsidTr="002B1C5C">
        <w:tc>
          <w:tcPr>
            <w:tcW w:w="706" w:type="dxa"/>
          </w:tcPr>
          <w:p w14:paraId="1EFEA762" w14:textId="036606B0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266" w:type="dxa"/>
          </w:tcPr>
          <w:p w14:paraId="2A681A5E" w14:textId="491C098C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26.70</w:t>
            </w:r>
          </w:p>
        </w:tc>
        <w:tc>
          <w:tcPr>
            <w:tcW w:w="4394" w:type="dxa"/>
          </w:tcPr>
          <w:p w14:paraId="4857D89E" w14:textId="77777777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Приборы оптические</w:t>
            </w:r>
          </w:p>
          <w:p w14:paraId="6D1E0A06" w14:textId="77777777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 фотографическое</w:t>
            </w:r>
          </w:p>
          <w:p w14:paraId="76C851BA" w14:textId="34738636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993" w:type="dxa"/>
          </w:tcPr>
          <w:p w14:paraId="7DF434A4" w14:textId="217ACD3F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1C948352" w14:textId="7F20B33D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</w:tcPr>
          <w:p w14:paraId="087EB17E" w14:textId="29E49FD6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70»;</w:t>
            </w:r>
          </w:p>
        </w:tc>
      </w:tr>
    </w:tbl>
    <w:p w14:paraId="2A5C53B8" w14:textId="6148C03B" w:rsidR="000F7EE4" w:rsidRDefault="0010186A" w:rsidP="00D755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F7EE4">
        <w:rPr>
          <w:sz w:val="28"/>
          <w:szCs w:val="28"/>
        </w:rPr>
        <w:t>) позицию 92</w:t>
      </w:r>
      <w:r w:rsidR="002B77A1">
        <w:rPr>
          <w:sz w:val="28"/>
          <w:szCs w:val="28"/>
        </w:rPr>
        <w:t>, 93</w:t>
      </w:r>
      <w:r w:rsidR="000F7EE4">
        <w:rPr>
          <w:sz w:val="28"/>
          <w:szCs w:val="28"/>
        </w:rPr>
        <w:t xml:space="preserve"> изложить в следующей редакции: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0F7EE4" w14:paraId="793BC687" w14:textId="77777777" w:rsidTr="00DA5AAE">
        <w:tc>
          <w:tcPr>
            <w:tcW w:w="706" w:type="dxa"/>
          </w:tcPr>
          <w:p w14:paraId="6A04FCDF" w14:textId="507424EC" w:rsidR="000F7EE4" w:rsidRPr="00DA5AAE" w:rsidRDefault="000F7EE4" w:rsidP="002B77A1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5AAE">
              <w:rPr>
                <w:sz w:val="28"/>
                <w:szCs w:val="28"/>
              </w:rPr>
              <w:t>«9</w:t>
            </w:r>
            <w:r w:rsidR="002B77A1" w:rsidRPr="00DA5AAE">
              <w:rPr>
                <w:sz w:val="28"/>
                <w:szCs w:val="28"/>
              </w:rPr>
              <w:t>2</w:t>
            </w:r>
            <w:r w:rsidRPr="00DA5AAE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  <w:shd w:val="clear" w:color="auto" w:fill="auto"/>
          </w:tcPr>
          <w:p w14:paraId="5C65EED2" w14:textId="12BCCD41" w:rsidR="000F7EE4" w:rsidRPr="00DA5AAE" w:rsidRDefault="000F7EE4" w:rsidP="000F7EE4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5AAE">
              <w:rPr>
                <w:sz w:val="28"/>
                <w:szCs w:val="28"/>
              </w:rPr>
              <w:t xml:space="preserve"> 27.31.11</w:t>
            </w:r>
          </w:p>
        </w:tc>
        <w:tc>
          <w:tcPr>
            <w:tcW w:w="4394" w:type="dxa"/>
            <w:shd w:val="clear" w:color="auto" w:fill="auto"/>
          </w:tcPr>
          <w:p w14:paraId="323FF0F7" w14:textId="4F85D0AB" w:rsidR="000F7EE4" w:rsidRPr="00DA5AAE" w:rsidRDefault="000F7EE4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5AAE">
              <w:rPr>
                <w:sz w:val="28"/>
                <w:szCs w:val="2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993" w:type="dxa"/>
          </w:tcPr>
          <w:p w14:paraId="5A0C0A45" w14:textId="00F37AD3" w:rsidR="000F7EE4" w:rsidRPr="00DA5AAE" w:rsidRDefault="00742D8E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DA5AAE">
              <w:rPr>
                <w:sz w:val="28"/>
                <w:szCs w:val="28"/>
              </w:rPr>
              <w:t>6</w:t>
            </w:r>
            <w:r w:rsidR="000F7EE4" w:rsidRPr="00DA5AA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AF2F167" w14:textId="265EF0EE" w:rsidR="000F7EE4" w:rsidRDefault="00742D8E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7EE4">
              <w:rPr>
                <w:sz w:val="28"/>
                <w:szCs w:val="28"/>
              </w:rPr>
              <w:t>0</w:t>
            </w:r>
          </w:p>
        </w:tc>
        <w:tc>
          <w:tcPr>
            <w:tcW w:w="845" w:type="dxa"/>
          </w:tcPr>
          <w:p w14:paraId="7523CB51" w14:textId="681E7E8F" w:rsidR="000F7EE4" w:rsidRDefault="000F7EE4" w:rsidP="002B77A1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2B77A1" w14:paraId="13E0F8C1" w14:textId="77777777" w:rsidTr="00DA5AAE">
        <w:tc>
          <w:tcPr>
            <w:tcW w:w="706" w:type="dxa"/>
          </w:tcPr>
          <w:p w14:paraId="46366867" w14:textId="0BCFF468" w:rsidR="002B77A1" w:rsidRDefault="002B77A1" w:rsidP="002B77A1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266" w:type="dxa"/>
          </w:tcPr>
          <w:p w14:paraId="30500A4A" w14:textId="0904958E" w:rsidR="002B77A1" w:rsidRDefault="002B77A1" w:rsidP="002B77A1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2B77A1">
              <w:rPr>
                <w:sz w:val="28"/>
                <w:szCs w:val="28"/>
              </w:rPr>
              <w:t>27.31.12.120</w:t>
            </w:r>
          </w:p>
        </w:tc>
        <w:tc>
          <w:tcPr>
            <w:tcW w:w="4394" w:type="dxa"/>
          </w:tcPr>
          <w:p w14:paraId="09A78EAE" w14:textId="01BCB1D9" w:rsidR="002B77A1" w:rsidRPr="000F7EE4" w:rsidRDefault="002B77A1" w:rsidP="002B77A1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2B77A1">
              <w:rPr>
                <w:sz w:val="28"/>
                <w:szCs w:val="2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993" w:type="dxa"/>
          </w:tcPr>
          <w:p w14:paraId="7C195BDC" w14:textId="54C20247" w:rsidR="002B77A1" w:rsidRDefault="002B77A1" w:rsidP="002B77A1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73E5FF07" w14:textId="31DE50CF" w:rsidR="002B77A1" w:rsidRDefault="002B77A1" w:rsidP="002B77A1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45" w:type="dxa"/>
          </w:tcPr>
          <w:p w14:paraId="5975B656" w14:textId="38CEE812" w:rsidR="002B77A1" w:rsidRDefault="002B77A1" w:rsidP="002B77A1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6FDA8223" w14:textId="05EEB022" w:rsidR="00D755FC" w:rsidRDefault="0010186A" w:rsidP="00D755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95F49">
        <w:rPr>
          <w:sz w:val="28"/>
          <w:szCs w:val="28"/>
        </w:rPr>
        <w:t xml:space="preserve">) позицию 96 </w:t>
      </w:r>
      <w:r w:rsidR="00420937">
        <w:rPr>
          <w:sz w:val="28"/>
          <w:szCs w:val="28"/>
        </w:rPr>
        <w:t>исключить;</w:t>
      </w:r>
    </w:p>
    <w:p w14:paraId="17867E2A" w14:textId="13A3E7EC" w:rsidR="00420937" w:rsidRDefault="0010186A" w:rsidP="00D755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20937">
        <w:rPr>
          <w:sz w:val="28"/>
          <w:szCs w:val="28"/>
        </w:rPr>
        <w:t>) дополнить позицией 96(1)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197"/>
        <w:gridCol w:w="4241"/>
        <w:gridCol w:w="949"/>
        <w:gridCol w:w="949"/>
        <w:gridCol w:w="837"/>
      </w:tblGrid>
      <w:tr w:rsidR="00595F49" w14:paraId="6DA6832F" w14:textId="77777777" w:rsidTr="002B1C5C">
        <w:tc>
          <w:tcPr>
            <w:tcW w:w="706" w:type="dxa"/>
          </w:tcPr>
          <w:p w14:paraId="3106A7F4" w14:textId="4358F8A6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«96</w:t>
            </w:r>
            <w:r w:rsidR="00420937">
              <w:rPr>
                <w:sz w:val="28"/>
                <w:szCs w:val="28"/>
              </w:rPr>
              <w:t>(1)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6766146E" w14:textId="30E7CDA9" w:rsidR="00595F49" w:rsidRDefault="00595F49" w:rsidP="006E42A2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27.40.39</w:t>
            </w:r>
          </w:p>
        </w:tc>
        <w:tc>
          <w:tcPr>
            <w:tcW w:w="4394" w:type="dxa"/>
          </w:tcPr>
          <w:p w14:paraId="3A5D50FA" w14:textId="384C3D16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Светильники и устройства</w:t>
            </w:r>
          </w:p>
          <w:p w14:paraId="28F84876" w14:textId="77777777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осветительные прочие, не</w:t>
            </w:r>
          </w:p>
          <w:p w14:paraId="522AA32A" w14:textId="58008ED6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включенные в другие группировки</w:t>
            </w:r>
          </w:p>
        </w:tc>
        <w:tc>
          <w:tcPr>
            <w:tcW w:w="993" w:type="dxa"/>
          </w:tcPr>
          <w:p w14:paraId="48C26EFB" w14:textId="47C9A6E8" w:rsidR="00595F49" w:rsidRDefault="0042093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6285C29" w14:textId="1E14FC4F" w:rsidR="00595F49" w:rsidRDefault="0042093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35648DF3" w14:textId="26201700" w:rsidR="00595F49" w:rsidRDefault="006E42A2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595F49">
              <w:rPr>
                <w:sz w:val="28"/>
                <w:szCs w:val="28"/>
              </w:rPr>
              <w:t>»;</w:t>
            </w:r>
          </w:p>
        </w:tc>
      </w:tr>
    </w:tbl>
    <w:p w14:paraId="6FB557FF" w14:textId="77777777" w:rsidR="006F7A62" w:rsidRDefault="006F7A6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1B6922BF" w14:textId="381F2C99" w:rsidR="00F1680A" w:rsidRDefault="0010186A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1680A">
        <w:rPr>
          <w:sz w:val="28"/>
          <w:szCs w:val="28"/>
        </w:rPr>
        <w:t>) дополнить позицией 101(1) следующего содержания:</w:t>
      </w:r>
    </w:p>
    <w:p w14:paraId="1B8725E4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2204"/>
        <w:gridCol w:w="4175"/>
        <w:gridCol w:w="948"/>
        <w:gridCol w:w="947"/>
        <w:gridCol w:w="829"/>
      </w:tblGrid>
      <w:tr w:rsidR="00F1680A" w14:paraId="53BDC8CA" w14:textId="77777777" w:rsidTr="002B1C5C">
        <w:tc>
          <w:tcPr>
            <w:tcW w:w="964" w:type="dxa"/>
          </w:tcPr>
          <w:p w14:paraId="001234AF" w14:textId="0E975DF6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«101(1)</w:t>
            </w:r>
          </w:p>
        </w:tc>
        <w:tc>
          <w:tcPr>
            <w:tcW w:w="2218" w:type="dxa"/>
          </w:tcPr>
          <w:p w14:paraId="557BD0AD" w14:textId="0261D7A5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FF4086">
              <w:rPr>
                <w:sz w:val="28"/>
                <w:szCs w:val="28"/>
              </w:rPr>
              <w:t>28.11.13.120</w:t>
            </w:r>
          </w:p>
        </w:tc>
        <w:tc>
          <w:tcPr>
            <w:tcW w:w="4253" w:type="dxa"/>
          </w:tcPr>
          <w:p w14:paraId="6FB54543" w14:textId="13028687" w:rsidR="00F1680A" w:rsidRDefault="00F1680A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Дизели судовые</w:t>
            </w:r>
          </w:p>
        </w:tc>
        <w:tc>
          <w:tcPr>
            <w:tcW w:w="965" w:type="dxa"/>
          </w:tcPr>
          <w:p w14:paraId="182F104E" w14:textId="565DAAB0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14:paraId="609148A4" w14:textId="57E72718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</w:tcPr>
          <w:p w14:paraId="409CA048" w14:textId="1844BB2A" w:rsidR="00F1680A" w:rsidRDefault="00F1680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65»;</w:t>
            </w:r>
          </w:p>
        </w:tc>
      </w:tr>
    </w:tbl>
    <w:p w14:paraId="424FB430" w14:textId="0DFCD2A8" w:rsidR="00F1680A" w:rsidRDefault="00F1680A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372A40FD" w14:textId="1EFEBC01" w:rsidR="000C349A" w:rsidRDefault="005E032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DA5AAE">
        <w:rPr>
          <w:sz w:val="28"/>
          <w:szCs w:val="28"/>
        </w:rPr>
        <w:t>2</w:t>
      </w:r>
      <w:r w:rsidR="002B77A1" w:rsidRPr="00DA5AAE">
        <w:rPr>
          <w:sz w:val="28"/>
          <w:szCs w:val="28"/>
        </w:rPr>
        <w:t>3</w:t>
      </w:r>
      <w:r w:rsidR="000C349A" w:rsidRPr="00DA5AAE">
        <w:rPr>
          <w:sz w:val="28"/>
          <w:szCs w:val="28"/>
        </w:rPr>
        <w:t>) позиции 102, 115, 118, 119, 132 исключить;</w:t>
      </w:r>
    </w:p>
    <w:p w14:paraId="3CE76C48" w14:textId="2D7F44B6" w:rsidR="00595F49" w:rsidRDefault="005E032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7A1">
        <w:rPr>
          <w:sz w:val="28"/>
          <w:szCs w:val="28"/>
        </w:rPr>
        <w:t>4</w:t>
      </w:r>
      <w:r w:rsidR="00595F49">
        <w:rPr>
          <w:sz w:val="28"/>
          <w:szCs w:val="28"/>
        </w:rPr>
        <w:t>) позицию 140 изложить в следующей редакции:</w:t>
      </w:r>
    </w:p>
    <w:p w14:paraId="4BB89BDC" w14:textId="77777777" w:rsidR="002B1C5C" w:rsidRDefault="002B1C5C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47"/>
        <w:gridCol w:w="4311"/>
        <w:gridCol w:w="976"/>
        <w:gridCol w:w="975"/>
        <w:gridCol w:w="841"/>
      </w:tblGrid>
      <w:tr w:rsidR="00595F49" w14:paraId="3AC7D94E" w14:textId="77777777" w:rsidTr="002B1C5C">
        <w:tc>
          <w:tcPr>
            <w:tcW w:w="846" w:type="dxa"/>
          </w:tcPr>
          <w:p w14:paraId="1531CE64" w14:textId="377E303C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«140.</w:t>
            </w:r>
          </w:p>
        </w:tc>
        <w:tc>
          <w:tcPr>
            <w:tcW w:w="2247" w:type="dxa"/>
          </w:tcPr>
          <w:p w14:paraId="32C789B4" w14:textId="2CCC7C38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28.25.13.116</w:t>
            </w:r>
          </w:p>
        </w:tc>
        <w:tc>
          <w:tcPr>
            <w:tcW w:w="4311" w:type="dxa"/>
          </w:tcPr>
          <w:p w14:paraId="50E6132B" w14:textId="067BC580" w:rsidR="00595F49" w:rsidRDefault="00595F49" w:rsidP="00DA5AAE">
            <w:pPr>
              <w:autoSpaceDE w:val="0"/>
              <w:autoSpaceDN w:val="0"/>
              <w:adjustRightInd w:val="0"/>
            </w:pPr>
            <w:r>
              <w:rPr>
                <w:rFonts w:eastAsia="DengXian"/>
                <w:sz w:val="28"/>
                <w:szCs w:val="28"/>
                <w:lang w:eastAsia="ru-RU"/>
              </w:rPr>
              <w:t>Холодильные, морозильные камеры</w:t>
            </w:r>
            <w:r w:rsidR="003C5FC8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>медицинские</w:t>
            </w:r>
          </w:p>
        </w:tc>
        <w:tc>
          <w:tcPr>
            <w:tcW w:w="976" w:type="dxa"/>
          </w:tcPr>
          <w:p w14:paraId="257A2D11" w14:textId="4EBAC45B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75" w:type="dxa"/>
          </w:tcPr>
          <w:p w14:paraId="5B1FB3D9" w14:textId="6E0BA4AF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41" w:type="dxa"/>
          </w:tcPr>
          <w:p w14:paraId="6A438164" w14:textId="4FB9AE4E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95»;</w:t>
            </w:r>
          </w:p>
        </w:tc>
      </w:tr>
    </w:tbl>
    <w:p w14:paraId="2EE3BB52" w14:textId="6AB547A0" w:rsidR="00595F49" w:rsidRDefault="00595F4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4789AE06" w14:textId="66965040" w:rsidR="000C349A" w:rsidRDefault="005E032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DA5AAE">
        <w:rPr>
          <w:sz w:val="28"/>
          <w:szCs w:val="28"/>
        </w:rPr>
        <w:t>2</w:t>
      </w:r>
      <w:r w:rsidR="002B77A1" w:rsidRPr="00DA5AAE">
        <w:rPr>
          <w:sz w:val="28"/>
          <w:szCs w:val="28"/>
        </w:rPr>
        <w:t>5</w:t>
      </w:r>
      <w:r w:rsidR="000C349A" w:rsidRPr="00DA5AAE">
        <w:rPr>
          <w:sz w:val="28"/>
          <w:szCs w:val="28"/>
        </w:rPr>
        <w:t>) позиции 148, 163, 164</w:t>
      </w:r>
      <w:r w:rsidR="00875309" w:rsidRPr="00DA5AAE">
        <w:rPr>
          <w:sz w:val="28"/>
          <w:szCs w:val="28"/>
        </w:rPr>
        <w:t>,</w:t>
      </w:r>
      <w:r w:rsidR="000C349A" w:rsidRPr="00DA5AAE">
        <w:rPr>
          <w:sz w:val="28"/>
          <w:szCs w:val="28"/>
        </w:rPr>
        <w:t xml:space="preserve"> 168, 172, 181,190, 193, 197 исключить;</w:t>
      </w:r>
    </w:p>
    <w:p w14:paraId="3E6F02CC" w14:textId="2F918E81" w:rsidR="00595F49" w:rsidRDefault="002B77A1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95F49">
        <w:rPr>
          <w:sz w:val="28"/>
          <w:szCs w:val="28"/>
        </w:rPr>
        <w:t>) позицию 143 изложить в следующей редакции:</w:t>
      </w:r>
    </w:p>
    <w:p w14:paraId="0F6A8FD7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248"/>
        <w:gridCol w:w="4317"/>
        <w:gridCol w:w="977"/>
        <w:gridCol w:w="976"/>
        <w:gridCol w:w="841"/>
      </w:tblGrid>
      <w:tr w:rsidR="00595F49" w14:paraId="0A634D22" w14:textId="77777777" w:rsidTr="002B1C5C">
        <w:tc>
          <w:tcPr>
            <w:tcW w:w="706" w:type="dxa"/>
          </w:tcPr>
          <w:p w14:paraId="43CB30F7" w14:textId="5ED7475D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«143.</w:t>
            </w:r>
          </w:p>
        </w:tc>
        <w:tc>
          <w:tcPr>
            <w:tcW w:w="2266" w:type="dxa"/>
          </w:tcPr>
          <w:p w14:paraId="652239F0" w14:textId="3B6C7419" w:rsidR="00595F49" w:rsidRDefault="00595F49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28.25.14.110</w:t>
            </w:r>
          </w:p>
        </w:tc>
        <w:tc>
          <w:tcPr>
            <w:tcW w:w="4394" w:type="dxa"/>
          </w:tcPr>
          <w:p w14:paraId="3C4CB5DB" w14:textId="6C809949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Оборудование и установки</w:t>
            </w:r>
          </w:p>
          <w:p w14:paraId="65E961E8" w14:textId="77777777" w:rsidR="00595F49" w:rsidRDefault="00595F49" w:rsidP="00595F49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для фильтрования или очистки</w:t>
            </w:r>
          </w:p>
          <w:p w14:paraId="6EE5DF26" w14:textId="455DE8D5" w:rsidR="00595F49" w:rsidRDefault="00595F49" w:rsidP="00595F49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воздуха</w:t>
            </w:r>
          </w:p>
        </w:tc>
        <w:tc>
          <w:tcPr>
            <w:tcW w:w="993" w:type="dxa"/>
          </w:tcPr>
          <w:p w14:paraId="03AEBA68" w14:textId="08ED5C5A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6131D629" w14:textId="14FC9C53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45" w:type="dxa"/>
          </w:tcPr>
          <w:p w14:paraId="4FF1CD71" w14:textId="3A05D566" w:rsidR="00595F49" w:rsidRDefault="00595F49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95»;</w:t>
            </w:r>
          </w:p>
        </w:tc>
      </w:tr>
    </w:tbl>
    <w:p w14:paraId="45233164" w14:textId="755D8D14" w:rsidR="006F7A62" w:rsidRDefault="006F7A6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20FA38EB" w14:textId="7E14A9E0" w:rsidR="00F1680A" w:rsidRDefault="002B77A1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F1680A">
        <w:rPr>
          <w:sz w:val="28"/>
          <w:szCs w:val="28"/>
        </w:rPr>
        <w:t>) дополнить позициями 209(1) – 209(10) следующего содержания:</w:t>
      </w:r>
    </w:p>
    <w:p w14:paraId="0F4AFB47" w14:textId="77777777" w:rsidR="00FD57B2" w:rsidRPr="002A0AA5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val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73"/>
        <w:gridCol w:w="2157"/>
        <w:gridCol w:w="4198"/>
        <w:gridCol w:w="923"/>
        <w:gridCol w:w="923"/>
        <w:gridCol w:w="832"/>
      </w:tblGrid>
      <w:tr w:rsidR="00CA20D6" w14:paraId="643D5C0B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D0295E3" w14:textId="7CC02F57" w:rsidR="00CA20D6" w:rsidRP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«209(1).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73D1987" w14:textId="2F7EFA63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30.11.21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07B938FC" w14:textId="202AC57E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7CBE2BA" w14:textId="77962131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3C5E8D8" w14:textId="4DD6A04E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A824FD5" w14:textId="0B53B06E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5AE22682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0CED337" w14:textId="1482FD06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209(2).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989CBDB" w14:textId="24A42EA6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30.11.22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465E7988" w14:textId="499E631B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169429B" w14:textId="5C4CE39D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E2CF2E0" w14:textId="5AAD6F99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D6E488E" w14:textId="7A82D10A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30CA5F83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2085C84" w14:textId="330805F4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209(3).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5D206D3" w14:textId="079A5DB4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30.11.23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55CA271" w14:textId="4809799D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Суда рефрижераторные, кроме танкеров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DD0C86D" w14:textId="2E8B50DB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DA5F5B5" w14:textId="021894FC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2D0012F" w14:textId="5553A313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40DE13CD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941D8BB" w14:textId="5FD32C46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209(4).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E24542D" w14:textId="04A3EB65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30.11.24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2BE1ECF" w14:textId="1F8A2CDA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Суда сухогрузные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2B0CA96" w14:textId="12E772A7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35898BC" w14:textId="38B723A3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8E83FA3" w14:textId="55C416EF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30B93B98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D60918A" w14:textId="2FED5C3C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209(5).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CBC649F" w14:textId="5EB0A1D8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30.11.31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26D33F3" w14:textId="393DBF33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26EEBCA" w14:textId="10DCD84E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458572F" w14:textId="395E3F38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C1585C3" w14:textId="017DD8EA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3A5D4E32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9627300" w14:textId="2C54C8D2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209(6).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0E28171" w14:textId="53F729E7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30.11.32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C8CBFF7" w14:textId="4C0F52CB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Буксиры и суда-толкачи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EAD4091" w14:textId="02E80CD1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792F2B6" w14:textId="0D42349C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B7609A8" w14:textId="104739B3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25784628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102304B" w14:textId="67EB397A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209(7).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C039699" w14:textId="177D3909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30.11.33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20B52DE5" w14:textId="3A01B9CE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Земснаряды; плавучие маяки, плавучие краны; прочие суда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1AE7A83" w14:textId="6F41DBC4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D9EE900" w14:textId="721A5B72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45D970A" w14:textId="1E6706EA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5CEE5FD5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9B8DC06" w14:textId="75885D44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209(8).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3DD8CA0" w14:textId="71810763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30.11.40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5568A3AD" w14:textId="7E054CA2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>Платформы плавучие или погружные и инфраструктура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A5BFD9D" w14:textId="2C59E3CE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61D3ABE" w14:textId="12DCDE42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A63422C" w14:textId="0E7968DB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A20D6" w14:paraId="32B06925" w14:textId="77777777" w:rsidTr="002B1C5C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8A5EB47" w14:textId="1F409E12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209(9).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03FD5E3" w14:textId="491D26CB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CD1FD2">
              <w:rPr>
                <w:sz w:val="28"/>
                <w:szCs w:val="28"/>
              </w:rPr>
              <w:t>30.11.50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BFD502A" w14:textId="7E660905" w:rsidR="00CA20D6" w:rsidRDefault="00CA20D6" w:rsidP="00CA20D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D1FD2">
              <w:rPr>
                <w:sz w:val="28"/>
                <w:szCs w:val="28"/>
              </w:rPr>
              <w:t xml:space="preserve">Конструкции плавучие прочие (включая плоты, понтоны, кессоны, дебаркадеры, буи и </w:t>
            </w:r>
            <w:r w:rsidRPr="00CD1FD2">
              <w:rPr>
                <w:sz w:val="28"/>
                <w:szCs w:val="28"/>
              </w:rPr>
              <w:lastRenderedPageBreak/>
              <w:t>бакены)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FF927E8" w14:textId="2B74F0DD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47CE885" w14:textId="7F13DCCC" w:rsidR="00CA20D6" w:rsidRPr="000C349A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6F0E5E6" w14:textId="3C5BC0D1" w:rsidR="00CA20D6" w:rsidRDefault="00CA20D6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262424">
              <w:rPr>
                <w:sz w:val="28"/>
                <w:szCs w:val="28"/>
              </w:rPr>
              <w:t>»;</w:t>
            </w:r>
          </w:p>
        </w:tc>
      </w:tr>
    </w:tbl>
    <w:p w14:paraId="1E5593EE" w14:textId="77777777" w:rsidR="00F1680A" w:rsidRDefault="00F1680A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18801A4F" w14:textId="79C5ED5C" w:rsidR="000C349A" w:rsidRPr="00DA5E73" w:rsidRDefault="005E032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DA5AAE">
        <w:rPr>
          <w:sz w:val="28"/>
          <w:szCs w:val="28"/>
        </w:rPr>
        <w:t>2</w:t>
      </w:r>
      <w:r w:rsidR="002B77A1" w:rsidRPr="00DA5AAE">
        <w:rPr>
          <w:sz w:val="28"/>
          <w:szCs w:val="28"/>
        </w:rPr>
        <w:t>8</w:t>
      </w:r>
      <w:r w:rsidR="000C349A" w:rsidRPr="00DA5AAE">
        <w:rPr>
          <w:sz w:val="28"/>
          <w:szCs w:val="28"/>
        </w:rPr>
        <w:t>)</w:t>
      </w:r>
      <w:r w:rsidR="00F5656D" w:rsidRPr="00DA5AAE">
        <w:rPr>
          <w:sz w:val="28"/>
          <w:szCs w:val="28"/>
        </w:rPr>
        <w:t xml:space="preserve"> позиции 219 –</w:t>
      </w:r>
      <w:r w:rsidR="00DA5AAE" w:rsidRPr="00DA5AAE">
        <w:rPr>
          <w:sz w:val="28"/>
          <w:szCs w:val="28"/>
        </w:rPr>
        <w:t xml:space="preserve"> </w:t>
      </w:r>
      <w:r w:rsidR="00F5656D" w:rsidRPr="00DA5AAE">
        <w:rPr>
          <w:sz w:val="28"/>
          <w:szCs w:val="28"/>
        </w:rPr>
        <w:t>225</w:t>
      </w:r>
      <w:r w:rsidR="00DA5E73" w:rsidRPr="00DA5AAE">
        <w:rPr>
          <w:sz w:val="28"/>
          <w:szCs w:val="28"/>
        </w:rPr>
        <w:t>, 234(3), 235(5), 235(17), 241</w:t>
      </w:r>
      <w:r w:rsidR="00F5656D" w:rsidRPr="00DA5AAE">
        <w:rPr>
          <w:sz w:val="28"/>
          <w:szCs w:val="28"/>
        </w:rPr>
        <w:t xml:space="preserve"> исключить;</w:t>
      </w:r>
    </w:p>
    <w:p w14:paraId="55BB0C47" w14:textId="392FCD58" w:rsidR="00403081" w:rsidRDefault="005E032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7A1">
        <w:rPr>
          <w:sz w:val="28"/>
          <w:szCs w:val="28"/>
        </w:rPr>
        <w:t>9</w:t>
      </w:r>
      <w:r w:rsidR="00403081">
        <w:rPr>
          <w:sz w:val="28"/>
          <w:szCs w:val="28"/>
        </w:rPr>
        <w:t>) позиции 243 – 245 изложить в следующей редакции:</w:t>
      </w:r>
    </w:p>
    <w:p w14:paraId="65585276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246"/>
        <w:gridCol w:w="4321"/>
        <w:gridCol w:w="976"/>
        <w:gridCol w:w="975"/>
        <w:gridCol w:w="841"/>
      </w:tblGrid>
      <w:tr w:rsidR="00A96E1A" w14:paraId="27715FC5" w14:textId="77777777" w:rsidTr="002B1C5C">
        <w:tc>
          <w:tcPr>
            <w:tcW w:w="706" w:type="dxa"/>
          </w:tcPr>
          <w:p w14:paraId="03D2E0D4" w14:textId="16847343" w:rsidR="00403081" w:rsidRDefault="00403081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«243.</w:t>
            </w:r>
          </w:p>
        </w:tc>
        <w:tc>
          <w:tcPr>
            <w:tcW w:w="2266" w:type="dxa"/>
          </w:tcPr>
          <w:p w14:paraId="4C07E11C" w14:textId="608BC63C" w:rsidR="00403081" w:rsidRDefault="00403081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32.50.13.190</w:t>
            </w:r>
          </w:p>
        </w:tc>
        <w:tc>
          <w:tcPr>
            <w:tcW w:w="4394" w:type="dxa"/>
          </w:tcPr>
          <w:p w14:paraId="29879E10" w14:textId="77777777" w:rsidR="00403081" w:rsidRDefault="00403081" w:rsidP="00403081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Инструменты и приспособления,</w:t>
            </w:r>
          </w:p>
          <w:p w14:paraId="4698ED61" w14:textId="7603036B" w:rsidR="00403081" w:rsidRDefault="00403081" w:rsidP="00DA5AAE">
            <w:pPr>
              <w:autoSpaceDE w:val="0"/>
              <w:autoSpaceDN w:val="0"/>
              <w:adjustRightInd w:val="0"/>
            </w:pPr>
            <w:r>
              <w:rPr>
                <w:rFonts w:eastAsia="DengXian"/>
                <w:sz w:val="28"/>
                <w:szCs w:val="28"/>
                <w:lang w:eastAsia="ru-RU"/>
              </w:rPr>
              <w:t>применяемые в медицинских целях,</w:t>
            </w:r>
            <w:r w:rsidR="00A64A4A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DengXian"/>
                <w:sz w:val="28"/>
                <w:szCs w:val="28"/>
                <w:lang w:eastAsia="ru-RU"/>
              </w:rPr>
              <w:t>прочие, не включенные в другие</w:t>
            </w:r>
            <w:r w:rsidR="00A64A4A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 w:rsidRPr="00DA5AAE">
              <w:rPr>
                <w:rFonts w:eastAsia="DengXian"/>
                <w:sz w:val="28"/>
                <w:szCs w:val="28"/>
                <w:lang w:eastAsia="ru-RU"/>
              </w:rPr>
              <w:t>группировки</w:t>
            </w:r>
          </w:p>
        </w:tc>
        <w:tc>
          <w:tcPr>
            <w:tcW w:w="993" w:type="dxa"/>
          </w:tcPr>
          <w:p w14:paraId="73D77EFF" w14:textId="59A6CBC1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2D2FF7E5" w14:textId="6EE38001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5" w:type="dxa"/>
          </w:tcPr>
          <w:p w14:paraId="2445DE64" w14:textId="28B29EDA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03081" w14:paraId="70BAFD0D" w14:textId="77777777" w:rsidTr="002B1C5C">
        <w:tc>
          <w:tcPr>
            <w:tcW w:w="706" w:type="dxa"/>
          </w:tcPr>
          <w:p w14:paraId="413B94BC" w14:textId="16ABB767" w:rsidR="00403081" w:rsidRDefault="00A96E1A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244.</w:t>
            </w:r>
          </w:p>
        </w:tc>
        <w:tc>
          <w:tcPr>
            <w:tcW w:w="2266" w:type="dxa"/>
          </w:tcPr>
          <w:p w14:paraId="25C5D1DC" w14:textId="316B0350" w:rsidR="00403081" w:rsidRDefault="00A96E1A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32.50.12.190</w:t>
            </w:r>
          </w:p>
        </w:tc>
        <w:tc>
          <w:tcPr>
            <w:tcW w:w="4394" w:type="dxa"/>
          </w:tcPr>
          <w:p w14:paraId="7AAE2604" w14:textId="77777777" w:rsidR="00A96E1A" w:rsidRDefault="00A96E1A" w:rsidP="00A96E1A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Стерилизаторы хирургические</w:t>
            </w:r>
          </w:p>
          <w:p w14:paraId="31109C12" w14:textId="05F57153" w:rsidR="00403081" w:rsidRDefault="00A96E1A" w:rsidP="00A96E1A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или лабораторные прочие</w:t>
            </w:r>
          </w:p>
        </w:tc>
        <w:tc>
          <w:tcPr>
            <w:tcW w:w="993" w:type="dxa"/>
          </w:tcPr>
          <w:p w14:paraId="65402C63" w14:textId="43BF3977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14:paraId="69F3C79A" w14:textId="2ADB9CC9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45" w:type="dxa"/>
          </w:tcPr>
          <w:p w14:paraId="483D3F87" w14:textId="30EE890E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403081" w14:paraId="456DACEB" w14:textId="77777777" w:rsidTr="002B1C5C">
        <w:tc>
          <w:tcPr>
            <w:tcW w:w="706" w:type="dxa"/>
          </w:tcPr>
          <w:p w14:paraId="15533929" w14:textId="30DB6BC5" w:rsidR="00403081" w:rsidRDefault="00A96E1A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245.</w:t>
            </w:r>
          </w:p>
        </w:tc>
        <w:tc>
          <w:tcPr>
            <w:tcW w:w="2266" w:type="dxa"/>
          </w:tcPr>
          <w:p w14:paraId="34C487D4" w14:textId="7E17EA8B" w:rsidR="00403081" w:rsidRDefault="00A96E1A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32.50.21.160</w:t>
            </w:r>
          </w:p>
        </w:tc>
        <w:tc>
          <w:tcPr>
            <w:tcW w:w="4394" w:type="dxa"/>
          </w:tcPr>
          <w:p w14:paraId="729B90C0" w14:textId="00FE5BEE" w:rsidR="00403081" w:rsidRDefault="00A96E1A" w:rsidP="005D1DE3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Инкубаторы для новорожденных</w:t>
            </w:r>
          </w:p>
        </w:tc>
        <w:tc>
          <w:tcPr>
            <w:tcW w:w="993" w:type="dxa"/>
          </w:tcPr>
          <w:p w14:paraId="550D138E" w14:textId="371A4AF2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71B40786" w14:textId="568866D1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5" w:type="dxa"/>
          </w:tcPr>
          <w:p w14:paraId="229190D3" w14:textId="72630A4D" w:rsidR="00403081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30»;</w:t>
            </w:r>
          </w:p>
        </w:tc>
      </w:tr>
    </w:tbl>
    <w:p w14:paraId="18F3A33E" w14:textId="53DFB630" w:rsidR="00595F49" w:rsidRDefault="00595F4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485D4228" w14:textId="6CA7192D" w:rsidR="00A96E1A" w:rsidRDefault="002B77A1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96E1A">
        <w:rPr>
          <w:sz w:val="28"/>
          <w:szCs w:val="28"/>
        </w:rPr>
        <w:t>) позиции 246, 247 исключить;</w:t>
      </w:r>
    </w:p>
    <w:p w14:paraId="20314DFA" w14:textId="617DD68C" w:rsidR="00A96E1A" w:rsidRDefault="002B77A1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96E1A">
        <w:rPr>
          <w:sz w:val="28"/>
          <w:szCs w:val="28"/>
        </w:rPr>
        <w:t>) позицию 249 изложить в следующей редакции:</w:t>
      </w:r>
    </w:p>
    <w:p w14:paraId="15A370D5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246"/>
        <w:gridCol w:w="4322"/>
        <w:gridCol w:w="976"/>
        <w:gridCol w:w="975"/>
        <w:gridCol w:w="840"/>
      </w:tblGrid>
      <w:tr w:rsidR="00A96E1A" w14:paraId="2C7E243D" w14:textId="77777777" w:rsidTr="002B1C5C">
        <w:tc>
          <w:tcPr>
            <w:tcW w:w="706" w:type="dxa"/>
          </w:tcPr>
          <w:p w14:paraId="1E893E59" w14:textId="6EBF98F1" w:rsidR="00A96E1A" w:rsidRDefault="00A96E1A" w:rsidP="005D1DE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«249.</w:t>
            </w:r>
          </w:p>
        </w:tc>
        <w:tc>
          <w:tcPr>
            <w:tcW w:w="2266" w:type="dxa"/>
          </w:tcPr>
          <w:p w14:paraId="12299D99" w14:textId="347814B2" w:rsidR="00A96E1A" w:rsidRDefault="00A96E1A" w:rsidP="00A96E1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32.50.21.122</w:t>
            </w:r>
          </w:p>
        </w:tc>
        <w:tc>
          <w:tcPr>
            <w:tcW w:w="4394" w:type="dxa"/>
          </w:tcPr>
          <w:p w14:paraId="062181AA" w14:textId="77777777" w:rsidR="00A96E1A" w:rsidRDefault="00A96E1A" w:rsidP="00A96E1A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Аппараты дыхательные</w:t>
            </w:r>
          </w:p>
          <w:p w14:paraId="43CD67F4" w14:textId="4E7806C9" w:rsidR="00A96E1A" w:rsidRDefault="00A96E1A" w:rsidP="00A96E1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реанимационные</w:t>
            </w:r>
          </w:p>
        </w:tc>
        <w:tc>
          <w:tcPr>
            <w:tcW w:w="993" w:type="dxa"/>
          </w:tcPr>
          <w:p w14:paraId="3A19CB97" w14:textId="1170329F" w:rsidR="00A96E1A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0AA4326E" w14:textId="1852C88B" w:rsidR="00A96E1A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</w:tcPr>
          <w:p w14:paraId="582F5FE1" w14:textId="3AE43A9D" w:rsidR="00A96E1A" w:rsidRDefault="00A96E1A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70».</w:t>
            </w:r>
          </w:p>
        </w:tc>
      </w:tr>
    </w:tbl>
    <w:p w14:paraId="12B7A8FE" w14:textId="6DB543D2" w:rsidR="00595F49" w:rsidRDefault="00595F49" w:rsidP="00420F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DF7D2F0" w14:textId="0A516F65" w:rsidR="00595F49" w:rsidRDefault="003B3133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E1A">
        <w:rPr>
          <w:sz w:val="28"/>
          <w:szCs w:val="28"/>
        </w:rPr>
        <w:t xml:space="preserve">. В приложении к постановлению Правительства Российской Федерации </w:t>
      </w:r>
      <w:r w:rsidR="00A96E1A">
        <w:rPr>
          <w:sz w:val="28"/>
          <w:szCs w:val="28"/>
        </w:rPr>
        <w:br/>
        <w:t>от 3 декабря 2020 г. № 2014 «О минимальной обязательной доле закупок российских товаров и ее достижении заказчиком» (Собрание законодательства Российской Федерации, 2020, № 50, ст. 8220; 2021, № 26, ст. 4994, № 52, ст. 9199):</w:t>
      </w:r>
    </w:p>
    <w:p w14:paraId="074C2F69" w14:textId="339C94CC" w:rsidR="00C75360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5360">
        <w:rPr>
          <w:sz w:val="28"/>
          <w:szCs w:val="28"/>
        </w:rPr>
        <w:t xml:space="preserve">) пункт 1 изложить в следующей редакции: </w:t>
      </w:r>
    </w:p>
    <w:p w14:paraId="5DC9D842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990"/>
        <w:gridCol w:w="3677"/>
        <w:gridCol w:w="1094"/>
        <w:gridCol w:w="1094"/>
        <w:gridCol w:w="1236"/>
      </w:tblGrid>
      <w:tr w:rsidR="00C75360" w:rsidRPr="00420FCA" w14:paraId="5A43C78E" w14:textId="77777777" w:rsidTr="002B1C5C">
        <w:tc>
          <w:tcPr>
            <w:tcW w:w="846" w:type="dxa"/>
          </w:tcPr>
          <w:p w14:paraId="2147E4D2" w14:textId="77777777" w:rsidR="00C75360" w:rsidRPr="00420FCA" w:rsidRDefault="00C75360" w:rsidP="00C75360">
            <w:pPr>
              <w:pStyle w:val="ConsPlusNormal"/>
              <w:jc w:val="center"/>
              <w:rPr>
                <w:sz w:val="28"/>
                <w:szCs w:val="28"/>
              </w:rPr>
            </w:pPr>
            <w:r w:rsidRPr="00420FCA">
              <w:rPr>
                <w:sz w:val="28"/>
                <w:szCs w:val="28"/>
              </w:rPr>
              <w:t>«1.</w:t>
            </w:r>
          </w:p>
        </w:tc>
        <w:tc>
          <w:tcPr>
            <w:tcW w:w="1990" w:type="dxa"/>
          </w:tcPr>
          <w:p w14:paraId="5E220216" w14:textId="77777777" w:rsidR="00C75360" w:rsidRPr="00420FCA" w:rsidRDefault="0026791A" w:rsidP="00C75360">
            <w:pPr>
              <w:pStyle w:val="ConsPlusNormal"/>
              <w:rPr>
                <w:sz w:val="28"/>
                <w:szCs w:val="28"/>
              </w:rPr>
            </w:pPr>
            <w:hyperlink r:id="rId9" w:history="1">
              <w:r w:rsidR="00C75360" w:rsidRPr="00420FC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21.20.24.110</w:t>
              </w:r>
            </w:hyperlink>
          </w:p>
        </w:tc>
        <w:tc>
          <w:tcPr>
            <w:tcW w:w="3677" w:type="dxa"/>
          </w:tcPr>
          <w:p w14:paraId="59B6EFDD" w14:textId="368C9E58" w:rsidR="00C75360" w:rsidRPr="00420FCA" w:rsidRDefault="00C75360" w:rsidP="00453510">
            <w:pPr>
              <w:pStyle w:val="ConsPlusNormal"/>
              <w:rPr>
                <w:sz w:val="28"/>
                <w:szCs w:val="28"/>
              </w:rPr>
            </w:pPr>
            <w:r w:rsidRPr="00420F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Материалы клейкие перевязочные, в том числе пропитанные или покрытые лекарственными средствами, соответствующие кодам 122900, 142270, 136010, 140920, 142040, 272080, </w:t>
            </w:r>
            <w:r w:rsid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273850</w:t>
            </w:r>
            <w:r w:rsidRPr="00420F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128790, 128840, 144790, 147390, 148110, 174000, 174020, 218630, </w:t>
            </w:r>
            <w:r w:rsidR="00E960F8" w:rsidRPr="00E960F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122900, 142270, 142040, 136010, 140920, 141730, 200420, 269230</w:t>
            </w:r>
            <w:r w:rsidRPr="00420F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вида медицинского изделия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420F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соответствии с номенклатурной </w:t>
            </w:r>
            <w:r w:rsidRPr="00420F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классификацией медицинских изделий</w:t>
            </w:r>
          </w:p>
        </w:tc>
        <w:tc>
          <w:tcPr>
            <w:tcW w:w="1094" w:type="dxa"/>
          </w:tcPr>
          <w:p w14:paraId="5A1CE460" w14:textId="100A1A85" w:rsidR="00C75360" w:rsidRPr="00420FCA" w:rsidRDefault="00C75360" w:rsidP="007A1D42">
            <w:pPr>
              <w:pStyle w:val="ConsPlusNormal"/>
              <w:jc w:val="center"/>
              <w:rPr>
                <w:sz w:val="28"/>
                <w:szCs w:val="28"/>
              </w:rPr>
            </w:pPr>
            <w:r w:rsidRPr="00420FCA">
              <w:rPr>
                <w:sz w:val="28"/>
                <w:szCs w:val="28"/>
              </w:rPr>
              <w:lastRenderedPageBreak/>
              <w:t>4</w:t>
            </w:r>
            <w:r w:rsidR="007A1D42">
              <w:rPr>
                <w:sz w:val="28"/>
                <w:szCs w:val="28"/>
              </w:rPr>
              <w:t>0</w:t>
            </w:r>
          </w:p>
        </w:tc>
        <w:tc>
          <w:tcPr>
            <w:tcW w:w="1094" w:type="dxa"/>
          </w:tcPr>
          <w:p w14:paraId="217210B7" w14:textId="138B1A12" w:rsidR="00C75360" w:rsidRPr="00420FCA" w:rsidRDefault="00C75360" w:rsidP="00C753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36" w:type="dxa"/>
          </w:tcPr>
          <w:p w14:paraId="2FF80E27" w14:textId="103E5D77" w:rsidR="00C75360" w:rsidRPr="00420FCA" w:rsidRDefault="00453510" w:rsidP="00C753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5360" w:rsidRPr="00420FCA">
              <w:rPr>
                <w:sz w:val="28"/>
                <w:szCs w:val="28"/>
              </w:rPr>
              <w:t>0</w:t>
            </w:r>
            <w:r w:rsidR="00C75360">
              <w:rPr>
                <w:sz w:val="28"/>
                <w:szCs w:val="28"/>
              </w:rPr>
              <w:t>»;</w:t>
            </w:r>
          </w:p>
        </w:tc>
      </w:tr>
    </w:tbl>
    <w:p w14:paraId="6CEAE115" w14:textId="2804AFDF" w:rsidR="00C75360" w:rsidRDefault="00C75360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56DBCC76" w14:textId="19052B15" w:rsidR="00C75360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5360">
        <w:rPr>
          <w:sz w:val="28"/>
          <w:szCs w:val="28"/>
        </w:rPr>
        <w:t>) дополнить пунктом 1(1)</w:t>
      </w:r>
      <w:r w:rsidR="003742CB">
        <w:rPr>
          <w:sz w:val="28"/>
          <w:szCs w:val="28"/>
        </w:rPr>
        <w:t xml:space="preserve"> и </w:t>
      </w:r>
      <w:r w:rsidR="003742CB" w:rsidRPr="00453510">
        <w:rPr>
          <w:sz w:val="28"/>
          <w:szCs w:val="28"/>
        </w:rPr>
        <w:t>1(2)</w:t>
      </w:r>
      <w:r w:rsidR="00C75360">
        <w:rPr>
          <w:sz w:val="28"/>
          <w:szCs w:val="28"/>
        </w:rPr>
        <w:t xml:space="preserve"> следующего содержания:</w:t>
      </w:r>
    </w:p>
    <w:p w14:paraId="289A5D5A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2082"/>
        <w:gridCol w:w="3618"/>
        <w:gridCol w:w="1065"/>
        <w:gridCol w:w="1071"/>
        <w:gridCol w:w="1207"/>
      </w:tblGrid>
      <w:tr w:rsidR="00C75360" w:rsidRPr="00CF79BE" w14:paraId="1318D20D" w14:textId="77777777" w:rsidTr="003013B7">
        <w:tc>
          <w:tcPr>
            <w:tcW w:w="894" w:type="dxa"/>
          </w:tcPr>
          <w:p w14:paraId="61BB3D82" w14:textId="4C732DEF" w:rsidR="00C75360" w:rsidRDefault="00C75360" w:rsidP="00C753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B1C5C">
              <w:rPr>
                <w:sz w:val="28"/>
                <w:szCs w:val="28"/>
              </w:rPr>
              <w:t>1(1).</w:t>
            </w:r>
          </w:p>
        </w:tc>
        <w:tc>
          <w:tcPr>
            <w:tcW w:w="2082" w:type="dxa"/>
          </w:tcPr>
          <w:p w14:paraId="6733876E" w14:textId="77777777" w:rsidR="00C75360" w:rsidRPr="00CF79BE" w:rsidRDefault="00C75360" w:rsidP="00C75360">
            <w:pPr>
              <w:pStyle w:val="ConsPlusNormal"/>
              <w:rPr>
                <w:sz w:val="28"/>
                <w:szCs w:val="28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21.20.24.160</w:t>
            </w:r>
          </w:p>
        </w:tc>
        <w:tc>
          <w:tcPr>
            <w:tcW w:w="3618" w:type="dxa"/>
          </w:tcPr>
          <w:p w14:paraId="040DBC0B" w14:textId="2E016A8B" w:rsidR="00C75360" w:rsidRDefault="00C75360" w:rsidP="00453510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Повязки и покрытия раневые, пропитанные или покрытые лекарственными средствами, соответствующие кодам 173530, 173540, 259910, 248420, 128790</w:t>
            </w:r>
            <w:r w:rsidR="007A1D4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7A1D42" w:rsidRPr="007A1D4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173530, 173540, 259910, 248420, 128790 </w:t>
            </w:r>
            <w:r w:rsidR="007A1D42" w:rsidRPr="00CA415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128820,</w:t>
            </w:r>
            <w:r w:rsidR="007A1D42" w:rsidRPr="007A1D4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128830, 144790, 147400</w:t>
            </w:r>
            <w:r w:rsidR="00CA415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вида медицинского изделия в соответствии с номенклатурной классификацией медицинских изделий</w:t>
            </w:r>
          </w:p>
          <w:p w14:paraId="3EDF73AF" w14:textId="487D2553" w:rsidR="00453510" w:rsidRPr="00CF79BE" w:rsidRDefault="00453510" w:rsidP="00453510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65" w:type="dxa"/>
          </w:tcPr>
          <w:p w14:paraId="1D65C98F" w14:textId="77777777" w:rsidR="00C75360" w:rsidRPr="00CF79BE" w:rsidRDefault="00C75360" w:rsidP="00C75360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71" w:type="dxa"/>
          </w:tcPr>
          <w:p w14:paraId="64F22347" w14:textId="126D48CD" w:rsidR="00C75360" w:rsidRPr="00CF79BE" w:rsidRDefault="00C75360" w:rsidP="00C75360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07" w:type="dxa"/>
          </w:tcPr>
          <w:p w14:paraId="38403AB4" w14:textId="41054A37" w:rsidR="00C75360" w:rsidRPr="00CF79BE" w:rsidRDefault="00453510" w:rsidP="003013B7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C75360" w:rsidRP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</w:tr>
      <w:tr w:rsidR="003013B7" w:rsidRPr="00CF79BE" w14:paraId="3AF796F9" w14:textId="77777777" w:rsidTr="003013B7">
        <w:tc>
          <w:tcPr>
            <w:tcW w:w="894" w:type="dxa"/>
          </w:tcPr>
          <w:p w14:paraId="1D813D1E" w14:textId="2FA5165E" w:rsidR="003013B7" w:rsidRDefault="003013B7" w:rsidP="003013B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1(2).</w:t>
            </w:r>
          </w:p>
        </w:tc>
        <w:tc>
          <w:tcPr>
            <w:tcW w:w="2082" w:type="dxa"/>
          </w:tcPr>
          <w:p w14:paraId="36BE022B" w14:textId="77777777" w:rsidR="003013B7" w:rsidRDefault="003013B7" w:rsidP="003013B7">
            <w:pPr>
              <w:pStyle w:val="ConsPlusNormal"/>
              <w:spacing w:line="360" w:lineRule="exact"/>
              <w:rPr>
                <w:sz w:val="28"/>
                <w:szCs w:val="28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21.20.24.160</w:t>
            </w:r>
          </w:p>
          <w:p w14:paraId="0212747B" w14:textId="77777777" w:rsidR="003013B7" w:rsidRPr="00CF79BE" w:rsidRDefault="003013B7" w:rsidP="003013B7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18" w:type="dxa"/>
          </w:tcPr>
          <w:p w14:paraId="190B383A" w14:textId="5A50D361" w:rsidR="003013B7" w:rsidRPr="00CF79BE" w:rsidRDefault="003013B7" w:rsidP="00CA415A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013B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Салфетки антисептические спиртовые,  соответствующие коду 272240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065" w:type="dxa"/>
          </w:tcPr>
          <w:p w14:paraId="5E78BC9F" w14:textId="79C8B01A" w:rsidR="003013B7" w:rsidRPr="00CF79BE" w:rsidRDefault="003013B7" w:rsidP="00C75360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71" w:type="dxa"/>
          </w:tcPr>
          <w:p w14:paraId="58E90F67" w14:textId="55D29417" w:rsidR="003013B7" w:rsidRDefault="003013B7" w:rsidP="00C75360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07" w:type="dxa"/>
          </w:tcPr>
          <w:p w14:paraId="0000D4FD" w14:textId="4CCC763E" w:rsidR="003013B7" w:rsidRPr="003742CB" w:rsidRDefault="003013B7" w:rsidP="00C75360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80»;</w:t>
            </w:r>
          </w:p>
        </w:tc>
      </w:tr>
    </w:tbl>
    <w:p w14:paraId="13D18175" w14:textId="77777777" w:rsidR="003742CB" w:rsidRDefault="003742CB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07F6F087" w14:textId="7652775A" w:rsidR="00D54E27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DE3">
        <w:rPr>
          <w:sz w:val="28"/>
          <w:szCs w:val="28"/>
        </w:rPr>
        <w:t>)</w:t>
      </w:r>
      <w:r w:rsidR="00F05020">
        <w:rPr>
          <w:sz w:val="28"/>
          <w:szCs w:val="28"/>
        </w:rPr>
        <w:t xml:space="preserve"> позиции 8, 9</w:t>
      </w:r>
      <w:r w:rsidR="00D54E27">
        <w:rPr>
          <w:sz w:val="28"/>
          <w:szCs w:val="28"/>
        </w:rPr>
        <w:t xml:space="preserve"> исключить;</w:t>
      </w:r>
    </w:p>
    <w:p w14:paraId="15AF5555" w14:textId="086C9FE4" w:rsidR="00D54E27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71D9">
        <w:rPr>
          <w:sz w:val="28"/>
          <w:szCs w:val="28"/>
        </w:rPr>
        <w:t xml:space="preserve">) </w:t>
      </w:r>
      <w:r w:rsidR="00D54E27">
        <w:rPr>
          <w:sz w:val="28"/>
          <w:szCs w:val="28"/>
        </w:rPr>
        <w:t>дополнить позицией 9(1)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243"/>
        <w:gridCol w:w="4297"/>
        <w:gridCol w:w="967"/>
        <w:gridCol w:w="966"/>
        <w:gridCol w:w="840"/>
      </w:tblGrid>
      <w:tr w:rsidR="00D54E27" w14:paraId="0EE49F72" w14:textId="77777777" w:rsidTr="00440FEF">
        <w:tc>
          <w:tcPr>
            <w:tcW w:w="706" w:type="dxa"/>
          </w:tcPr>
          <w:p w14:paraId="3F5FC39A" w14:textId="5E2EBD23" w:rsidR="00D54E27" w:rsidRDefault="00910E1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</w:t>
            </w:r>
            <w:r w:rsidR="00D54E27">
              <w:rPr>
                <w:sz w:val="28"/>
                <w:szCs w:val="28"/>
              </w:rPr>
              <w:t>(1).</w:t>
            </w:r>
          </w:p>
        </w:tc>
        <w:tc>
          <w:tcPr>
            <w:tcW w:w="2266" w:type="dxa"/>
          </w:tcPr>
          <w:p w14:paraId="57DFBF04" w14:textId="77777777" w:rsidR="00D54E27" w:rsidRDefault="00D54E2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26.11.22.200</w:t>
            </w:r>
          </w:p>
        </w:tc>
        <w:tc>
          <w:tcPr>
            <w:tcW w:w="4394" w:type="dxa"/>
          </w:tcPr>
          <w:p w14:paraId="3DAFCEA6" w14:textId="77777777" w:rsidR="00D54E27" w:rsidRDefault="00D54E27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CC1C07">
              <w:rPr>
                <w:sz w:val="28"/>
                <w:szCs w:val="28"/>
              </w:rPr>
              <w:t>Светодиоды, светодиодные модули и их части</w:t>
            </w:r>
          </w:p>
        </w:tc>
        <w:tc>
          <w:tcPr>
            <w:tcW w:w="993" w:type="dxa"/>
          </w:tcPr>
          <w:p w14:paraId="1C979A1D" w14:textId="77777777" w:rsidR="00D54E27" w:rsidRDefault="00D54E2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EFFFBE9" w14:textId="77777777" w:rsidR="00D54E27" w:rsidRDefault="00D54E2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3D700E62" w14:textId="77777777" w:rsidR="00D54E27" w:rsidRDefault="00D54E27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4DFF2819" w14:textId="77777777" w:rsidR="00D54E27" w:rsidRDefault="00D54E27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2472112F" w14:textId="54B9B6C6" w:rsidR="00C22A1D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1D9">
        <w:rPr>
          <w:sz w:val="28"/>
          <w:szCs w:val="28"/>
        </w:rPr>
        <w:t xml:space="preserve">) </w:t>
      </w:r>
      <w:r w:rsidR="00D54E27">
        <w:rPr>
          <w:sz w:val="28"/>
          <w:szCs w:val="28"/>
        </w:rPr>
        <w:t>позиции</w:t>
      </w:r>
      <w:r w:rsidR="00F05020">
        <w:rPr>
          <w:sz w:val="28"/>
          <w:szCs w:val="28"/>
        </w:rPr>
        <w:t xml:space="preserve"> 11, 21, 27, 29</w:t>
      </w:r>
      <w:r w:rsidR="00C22A1D">
        <w:rPr>
          <w:sz w:val="28"/>
          <w:szCs w:val="28"/>
        </w:rPr>
        <w:t xml:space="preserve"> исключить;</w:t>
      </w:r>
    </w:p>
    <w:p w14:paraId="68492DFD" w14:textId="1FE344F0" w:rsidR="00C22A1D" w:rsidRDefault="00C22A1D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позицию </w:t>
      </w:r>
      <w:r w:rsidR="00B100B0">
        <w:rPr>
          <w:sz w:val="28"/>
          <w:szCs w:val="28"/>
        </w:rPr>
        <w:t xml:space="preserve">30 изложить в </w:t>
      </w:r>
      <w:r w:rsidR="00297F16">
        <w:rPr>
          <w:sz w:val="28"/>
          <w:szCs w:val="28"/>
        </w:rPr>
        <w:t>следующей редакции: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297F16" w14:paraId="2ACF72CA" w14:textId="77777777" w:rsidTr="007E21CD">
        <w:tc>
          <w:tcPr>
            <w:tcW w:w="706" w:type="dxa"/>
          </w:tcPr>
          <w:p w14:paraId="4D0F1CDA" w14:textId="2BD11D2A" w:rsidR="00297F16" w:rsidRDefault="00297F16" w:rsidP="00297F1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«30.</w:t>
            </w:r>
          </w:p>
        </w:tc>
        <w:tc>
          <w:tcPr>
            <w:tcW w:w="2266" w:type="dxa"/>
          </w:tcPr>
          <w:p w14:paraId="57D2C317" w14:textId="17933755" w:rsidR="00297F16" w:rsidRDefault="00297F16" w:rsidP="00297F16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26.30.13.000</w:t>
            </w:r>
          </w:p>
        </w:tc>
        <w:tc>
          <w:tcPr>
            <w:tcW w:w="4394" w:type="dxa"/>
          </w:tcPr>
          <w:p w14:paraId="4B9338C6" w14:textId="214CDA9E" w:rsidR="00297F16" w:rsidRDefault="00297F16" w:rsidP="007E21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297F16">
              <w:rPr>
                <w:sz w:val="28"/>
                <w:szCs w:val="28"/>
              </w:rPr>
              <w:t>Камеры телевизионные</w:t>
            </w:r>
          </w:p>
        </w:tc>
        <w:tc>
          <w:tcPr>
            <w:tcW w:w="993" w:type="dxa"/>
          </w:tcPr>
          <w:p w14:paraId="69F5E196" w14:textId="1F410EEF" w:rsidR="00297F16" w:rsidRDefault="00297F16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18DC39A5" w14:textId="2DAD70FE" w:rsidR="00297F16" w:rsidRDefault="00297F16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14:paraId="539C35F9" w14:textId="5AF2999B" w:rsidR="00297F16" w:rsidRDefault="00297F16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18»;</w:t>
            </w:r>
          </w:p>
        </w:tc>
      </w:tr>
    </w:tbl>
    <w:p w14:paraId="6CD87CA2" w14:textId="77777777" w:rsidR="00297F16" w:rsidRDefault="00297F16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2EF0B3A8" w14:textId="77777777" w:rsidR="00C22A1D" w:rsidRDefault="00C22A1D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3008D489" w14:textId="73A5A62A" w:rsidR="00910E19" w:rsidRDefault="00F05020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365">
        <w:rPr>
          <w:sz w:val="28"/>
          <w:szCs w:val="28"/>
        </w:rPr>
        <w:t xml:space="preserve">7) позицию </w:t>
      </w:r>
      <w:r>
        <w:rPr>
          <w:sz w:val="28"/>
          <w:szCs w:val="28"/>
        </w:rPr>
        <w:t>31</w:t>
      </w:r>
      <w:r w:rsidR="00910E19">
        <w:rPr>
          <w:sz w:val="28"/>
          <w:szCs w:val="28"/>
        </w:rPr>
        <w:t xml:space="preserve"> исключить;</w:t>
      </w:r>
    </w:p>
    <w:p w14:paraId="4ABDFC5C" w14:textId="64C22B15" w:rsidR="00910E19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1D06">
        <w:rPr>
          <w:sz w:val="28"/>
          <w:szCs w:val="28"/>
        </w:rPr>
        <w:t xml:space="preserve">) </w:t>
      </w:r>
      <w:r w:rsidR="00910E19">
        <w:rPr>
          <w:sz w:val="28"/>
          <w:szCs w:val="28"/>
        </w:rPr>
        <w:t>дополнить позицией 31(1)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19"/>
        <w:gridCol w:w="4245"/>
        <w:gridCol w:w="938"/>
        <w:gridCol w:w="937"/>
        <w:gridCol w:w="834"/>
      </w:tblGrid>
      <w:tr w:rsidR="00910E19" w14:paraId="3CC30035" w14:textId="77777777" w:rsidTr="00440FEF">
        <w:tc>
          <w:tcPr>
            <w:tcW w:w="706" w:type="dxa"/>
          </w:tcPr>
          <w:p w14:paraId="7C4E02B1" w14:textId="2FAF0E90" w:rsidR="00910E19" w:rsidRDefault="00910E1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«31(1).</w:t>
            </w:r>
          </w:p>
        </w:tc>
        <w:tc>
          <w:tcPr>
            <w:tcW w:w="2266" w:type="dxa"/>
          </w:tcPr>
          <w:p w14:paraId="57CA34F7" w14:textId="59015649" w:rsidR="00910E19" w:rsidRDefault="00910E1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26.30.23.000</w:t>
            </w:r>
          </w:p>
        </w:tc>
        <w:tc>
          <w:tcPr>
            <w:tcW w:w="4394" w:type="dxa"/>
          </w:tcPr>
          <w:p w14:paraId="035EBA88" w14:textId="3386F37B" w:rsidR="00910E19" w:rsidRDefault="00910E1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910E19">
              <w:rPr>
                <w:sz w:val="28"/>
                <w:szCs w:val="28"/>
              </w:rPr>
              <w:t xml:space="preserve">Аппараты телефонные прочие, </w:t>
            </w:r>
            <w:r w:rsidRPr="00910E19">
              <w:rPr>
                <w:sz w:val="28"/>
                <w:szCs w:val="28"/>
              </w:rPr>
              <w:lastRenderedPageBreak/>
              <w:t>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993" w:type="dxa"/>
          </w:tcPr>
          <w:p w14:paraId="64269BDE" w14:textId="77777777" w:rsidR="00910E19" w:rsidRDefault="00910E1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14:paraId="383670C9" w14:textId="77777777" w:rsidR="00910E19" w:rsidRDefault="00910E1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1B91A065" w14:textId="77777777" w:rsidR="00910E19" w:rsidRDefault="00910E1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50»;</w:t>
            </w:r>
          </w:p>
        </w:tc>
      </w:tr>
    </w:tbl>
    <w:p w14:paraId="1FB544F3" w14:textId="18F4E26E" w:rsidR="00910E19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1D06">
        <w:rPr>
          <w:sz w:val="28"/>
          <w:szCs w:val="28"/>
        </w:rPr>
        <w:t xml:space="preserve">) </w:t>
      </w:r>
      <w:r w:rsidR="00787D14">
        <w:rPr>
          <w:sz w:val="28"/>
          <w:szCs w:val="28"/>
        </w:rPr>
        <w:t>дополнить позицией 36(1)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11"/>
        <w:gridCol w:w="4270"/>
        <w:gridCol w:w="930"/>
        <w:gridCol w:w="929"/>
        <w:gridCol w:w="833"/>
      </w:tblGrid>
      <w:tr w:rsidR="00787D14" w14:paraId="69CC7D8F" w14:textId="77777777" w:rsidTr="00440FEF">
        <w:tc>
          <w:tcPr>
            <w:tcW w:w="706" w:type="dxa"/>
          </w:tcPr>
          <w:p w14:paraId="36018B55" w14:textId="31E77F20" w:rsidR="00787D14" w:rsidRDefault="00787D14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«36(1).</w:t>
            </w:r>
          </w:p>
        </w:tc>
        <w:tc>
          <w:tcPr>
            <w:tcW w:w="2266" w:type="dxa"/>
          </w:tcPr>
          <w:p w14:paraId="744B1ACF" w14:textId="77777777" w:rsidR="00787D14" w:rsidRDefault="00787D14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788C">
              <w:rPr>
                <w:sz w:val="28"/>
                <w:szCs w:val="28"/>
              </w:rPr>
              <w:t>26.40.20.122</w:t>
            </w:r>
          </w:p>
        </w:tc>
        <w:tc>
          <w:tcPr>
            <w:tcW w:w="4394" w:type="dxa"/>
          </w:tcPr>
          <w:p w14:paraId="00507CBA" w14:textId="77777777" w:rsidR="00787D14" w:rsidRDefault="00787D14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A788C">
              <w:rPr>
                <w:sz w:val="28"/>
                <w:szCs w:val="28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993" w:type="dxa"/>
          </w:tcPr>
          <w:p w14:paraId="2ACD930F" w14:textId="77777777" w:rsidR="00787D14" w:rsidRDefault="00787D14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B8F75BA" w14:textId="77777777" w:rsidR="00787D14" w:rsidRDefault="00787D14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39A4292D" w14:textId="77777777" w:rsidR="00787D14" w:rsidRDefault="00787D14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80»;</w:t>
            </w:r>
          </w:p>
        </w:tc>
      </w:tr>
    </w:tbl>
    <w:p w14:paraId="3AD95610" w14:textId="23189238" w:rsidR="00787D14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1D06">
        <w:rPr>
          <w:sz w:val="28"/>
          <w:szCs w:val="28"/>
        </w:rPr>
        <w:t xml:space="preserve">) </w:t>
      </w:r>
      <w:r w:rsidR="00787D14">
        <w:rPr>
          <w:sz w:val="28"/>
          <w:szCs w:val="28"/>
        </w:rPr>
        <w:t xml:space="preserve">дополнить позициями </w:t>
      </w:r>
      <w:r w:rsidR="00242202">
        <w:rPr>
          <w:sz w:val="28"/>
          <w:szCs w:val="28"/>
        </w:rPr>
        <w:t>37(1), 37(2)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2"/>
        <w:gridCol w:w="4233"/>
        <w:gridCol w:w="942"/>
        <w:gridCol w:w="941"/>
        <w:gridCol w:w="835"/>
      </w:tblGrid>
      <w:tr w:rsidR="00242202" w14:paraId="5151988C" w14:textId="77777777" w:rsidTr="00440FEF">
        <w:tc>
          <w:tcPr>
            <w:tcW w:w="706" w:type="dxa"/>
          </w:tcPr>
          <w:p w14:paraId="3967C8E2" w14:textId="77777777" w:rsidR="00242202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«56(1).</w:t>
            </w:r>
          </w:p>
        </w:tc>
        <w:tc>
          <w:tcPr>
            <w:tcW w:w="2266" w:type="dxa"/>
          </w:tcPr>
          <w:p w14:paraId="5D924617" w14:textId="77777777" w:rsidR="00242202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26.40.33.110</w:t>
            </w:r>
          </w:p>
        </w:tc>
        <w:tc>
          <w:tcPr>
            <w:tcW w:w="4394" w:type="dxa"/>
          </w:tcPr>
          <w:p w14:paraId="4F97BED7" w14:textId="77777777" w:rsidR="00242202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Видеокамеры</w:t>
            </w:r>
          </w:p>
        </w:tc>
        <w:tc>
          <w:tcPr>
            <w:tcW w:w="993" w:type="dxa"/>
          </w:tcPr>
          <w:p w14:paraId="0B8119D2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2C84D5A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094C5B27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42202" w14:paraId="41965664" w14:textId="77777777" w:rsidTr="00440FEF">
        <w:tc>
          <w:tcPr>
            <w:tcW w:w="706" w:type="dxa"/>
          </w:tcPr>
          <w:p w14:paraId="4256013C" w14:textId="77777777" w:rsidR="00242202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56(2).</w:t>
            </w:r>
          </w:p>
        </w:tc>
        <w:tc>
          <w:tcPr>
            <w:tcW w:w="2266" w:type="dxa"/>
          </w:tcPr>
          <w:p w14:paraId="787A347C" w14:textId="77777777" w:rsidR="00242202" w:rsidRPr="00DA788C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190087">
              <w:rPr>
                <w:sz w:val="28"/>
                <w:szCs w:val="28"/>
              </w:rPr>
              <w:t>26.40.33.190</w:t>
            </w:r>
          </w:p>
        </w:tc>
        <w:tc>
          <w:tcPr>
            <w:tcW w:w="4394" w:type="dxa"/>
          </w:tcPr>
          <w:p w14:paraId="033C6326" w14:textId="77777777" w:rsidR="00242202" w:rsidRPr="00DA788C" w:rsidRDefault="00242202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464678">
              <w:rPr>
                <w:sz w:val="28"/>
                <w:szCs w:val="28"/>
              </w:rPr>
              <w:t>Аппаратура записи и воспроизведения изображения прочая</w:t>
            </w:r>
          </w:p>
        </w:tc>
        <w:tc>
          <w:tcPr>
            <w:tcW w:w="993" w:type="dxa"/>
          </w:tcPr>
          <w:p w14:paraId="3EB46413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96FFA62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47E54509" w14:textId="77777777" w:rsidR="00242202" w:rsidRDefault="00242202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70»;</w:t>
            </w:r>
          </w:p>
        </w:tc>
      </w:tr>
    </w:tbl>
    <w:p w14:paraId="230DE74A" w14:textId="77777777" w:rsidR="00D65F59" w:rsidRDefault="00D65F5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6B2BB0D5" w14:textId="34E48A1A" w:rsidR="006F6D36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1D06">
        <w:rPr>
          <w:sz w:val="28"/>
          <w:szCs w:val="28"/>
        </w:rPr>
        <w:t xml:space="preserve">) </w:t>
      </w:r>
      <w:r w:rsidR="00910E19">
        <w:rPr>
          <w:sz w:val="28"/>
          <w:szCs w:val="28"/>
        </w:rPr>
        <w:t>позици</w:t>
      </w:r>
      <w:r w:rsidR="006F6D36">
        <w:rPr>
          <w:sz w:val="28"/>
          <w:szCs w:val="28"/>
        </w:rPr>
        <w:t>ю</w:t>
      </w:r>
      <w:r w:rsidR="00F05020">
        <w:rPr>
          <w:sz w:val="28"/>
          <w:szCs w:val="28"/>
        </w:rPr>
        <w:t xml:space="preserve"> 40</w:t>
      </w:r>
      <w:r w:rsidR="006F6D36">
        <w:rPr>
          <w:sz w:val="28"/>
          <w:szCs w:val="28"/>
        </w:rPr>
        <w:t xml:space="preserve"> исключить;</w:t>
      </w:r>
    </w:p>
    <w:p w14:paraId="12FAC0FC" w14:textId="171EFDED" w:rsidR="006F6D36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1D06">
        <w:rPr>
          <w:sz w:val="28"/>
          <w:szCs w:val="28"/>
        </w:rPr>
        <w:t xml:space="preserve">) </w:t>
      </w:r>
      <w:r w:rsidR="006F6D36">
        <w:rPr>
          <w:sz w:val="28"/>
          <w:szCs w:val="28"/>
        </w:rPr>
        <w:t>дополнить позицией 46(1)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23"/>
        <w:gridCol w:w="4227"/>
        <w:gridCol w:w="944"/>
        <w:gridCol w:w="943"/>
        <w:gridCol w:w="836"/>
      </w:tblGrid>
      <w:tr w:rsidR="006F6D36" w14:paraId="11D1BCA6" w14:textId="77777777" w:rsidTr="00440FEF">
        <w:tc>
          <w:tcPr>
            <w:tcW w:w="706" w:type="dxa"/>
          </w:tcPr>
          <w:p w14:paraId="050B304D" w14:textId="469D75DB" w:rsidR="006F6D36" w:rsidRDefault="007407EF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«46</w:t>
            </w:r>
            <w:r w:rsidR="006F6D36">
              <w:rPr>
                <w:sz w:val="28"/>
                <w:szCs w:val="28"/>
              </w:rPr>
              <w:t>(1).</w:t>
            </w:r>
          </w:p>
        </w:tc>
        <w:tc>
          <w:tcPr>
            <w:tcW w:w="2266" w:type="dxa"/>
          </w:tcPr>
          <w:p w14:paraId="1948A881" w14:textId="77777777" w:rsidR="006F6D36" w:rsidRDefault="006F6D36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87317">
              <w:rPr>
                <w:sz w:val="28"/>
                <w:szCs w:val="28"/>
              </w:rPr>
              <w:t>26.51.63.130</w:t>
            </w:r>
          </w:p>
        </w:tc>
        <w:tc>
          <w:tcPr>
            <w:tcW w:w="4394" w:type="dxa"/>
          </w:tcPr>
          <w:p w14:paraId="13752EFD" w14:textId="77777777" w:rsidR="006F6D36" w:rsidRDefault="006F6D36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D87317">
              <w:rPr>
                <w:sz w:val="28"/>
                <w:szCs w:val="28"/>
              </w:rPr>
              <w:t>Счетчики производства или потребления электроэнергии</w:t>
            </w:r>
          </w:p>
        </w:tc>
        <w:tc>
          <w:tcPr>
            <w:tcW w:w="993" w:type="dxa"/>
          </w:tcPr>
          <w:p w14:paraId="11985663" w14:textId="77777777" w:rsidR="006F6D36" w:rsidRDefault="006F6D36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C36C977" w14:textId="77777777" w:rsidR="006F6D36" w:rsidRDefault="006F6D36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7CDBA83A" w14:textId="77777777" w:rsidR="006F6D36" w:rsidRDefault="006F6D36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2084D64C" w14:textId="333B051F" w:rsidR="00595F49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F1D06">
        <w:rPr>
          <w:sz w:val="28"/>
          <w:szCs w:val="28"/>
        </w:rPr>
        <w:t xml:space="preserve">) </w:t>
      </w:r>
      <w:r w:rsidR="006F6D36">
        <w:rPr>
          <w:sz w:val="28"/>
          <w:szCs w:val="28"/>
        </w:rPr>
        <w:t>позицию</w:t>
      </w:r>
      <w:r w:rsidR="00C45A2F">
        <w:rPr>
          <w:sz w:val="28"/>
          <w:szCs w:val="28"/>
        </w:rPr>
        <w:t xml:space="preserve"> </w:t>
      </w:r>
      <w:r w:rsidR="00C45A2F" w:rsidRPr="00DA5AAE">
        <w:rPr>
          <w:sz w:val="28"/>
          <w:szCs w:val="28"/>
        </w:rPr>
        <w:t>47</w:t>
      </w:r>
      <w:r w:rsidR="00F05020">
        <w:rPr>
          <w:sz w:val="28"/>
          <w:szCs w:val="28"/>
        </w:rPr>
        <w:t xml:space="preserve"> исключить;</w:t>
      </w:r>
    </w:p>
    <w:p w14:paraId="041899A6" w14:textId="0F2B135F" w:rsidR="007407EF" w:rsidRDefault="007407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дополнить позицией 54(1)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216"/>
        <w:gridCol w:w="4256"/>
        <w:gridCol w:w="934"/>
        <w:gridCol w:w="933"/>
        <w:gridCol w:w="834"/>
      </w:tblGrid>
      <w:tr w:rsidR="007407EF" w14:paraId="6B913843" w14:textId="77777777" w:rsidTr="007E21CD">
        <w:tc>
          <w:tcPr>
            <w:tcW w:w="706" w:type="dxa"/>
          </w:tcPr>
          <w:p w14:paraId="22DF4222" w14:textId="009A718A" w:rsidR="007407EF" w:rsidRDefault="007407EF" w:rsidP="007407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«54(1).</w:t>
            </w:r>
          </w:p>
        </w:tc>
        <w:tc>
          <w:tcPr>
            <w:tcW w:w="2266" w:type="dxa"/>
          </w:tcPr>
          <w:p w14:paraId="69F8D1BD" w14:textId="77777777" w:rsidR="007407EF" w:rsidRDefault="007407EF" w:rsidP="007E21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26.60.12.111</w:t>
            </w:r>
          </w:p>
        </w:tc>
        <w:tc>
          <w:tcPr>
            <w:tcW w:w="4394" w:type="dxa"/>
          </w:tcPr>
          <w:p w14:paraId="09933321" w14:textId="77777777" w:rsidR="007407EF" w:rsidRDefault="007407EF" w:rsidP="007E21CD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4835BF">
              <w:rPr>
                <w:rFonts w:eastAsia="Times New Roman"/>
                <w:sz w:val="28"/>
                <w:szCs w:val="28"/>
              </w:rPr>
              <w:t>Электрокардиографы</w:t>
            </w:r>
          </w:p>
        </w:tc>
        <w:tc>
          <w:tcPr>
            <w:tcW w:w="993" w:type="dxa"/>
          </w:tcPr>
          <w:p w14:paraId="6F1D28F1" w14:textId="77777777" w:rsidR="007407EF" w:rsidRDefault="007407E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CB888FB" w14:textId="77777777" w:rsidR="007407EF" w:rsidRDefault="007407E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14:paraId="5E6BE085" w14:textId="77777777" w:rsidR="007407EF" w:rsidRDefault="007407EF" w:rsidP="007E21CD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60»;</w:t>
            </w:r>
          </w:p>
        </w:tc>
      </w:tr>
    </w:tbl>
    <w:p w14:paraId="62643A0C" w14:textId="77777777" w:rsidR="007407EF" w:rsidRDefault="007407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60BB38F6" w14:textId="7A403BCB" w:rsidR="00F05020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05020">
        <w:rPr>
          <w:sz w:val="28"/>
          <w:szCs w:val="28"/>
        </w:rPr>
        <w:t>) позицию 55 изложить в следующей редакции:</w:t>
      </w:r>
    </w:p>
    <w:p w14:paraId="39B8712D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F05020" w14:paraId="44EE9B60" w14:textId="77777777" w:rsidTr="002B1C5C">
        <w:tc>
          <w:tcPr>
            <w:tcW w:w="706" w:type="dxa"/>
          </w:tcPr>
          <w:p w14:paraId="35B71D3B" w14:textId="1D26E0E0" w:rsidR="00F05020" w:rsidRDefault="00FF6357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«55.</w:t>
            </w:r>
          </w:p>
        </w:tc>
        <w:tc>
          <w:tcPr>
            <w:tcW w:w="2266" w:type="dxa"/>
          </w:tcPr>
          <w:p w14:paraId="01BEC456" w14:textId="77777777" w:rsidR="00FF6357" w:rsidRDefault="00FF6357" w:rsidP="00FF6357">
            <w:pPr>
              <w:autoSpaceDE w:val="0"/>
              <w:autoSpaceDN w:val="0"/>
              <w:adjustRightInd w:val="0"/>
              <w:jc w:val="center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26.60.12.119</w:t>
            </w:r>
          </w:p>
          <w:p w14:paraId="0E7ED12A" w14:textId="77777777" w:rsidR="00FF6357" w:rsidRDefault="00FF6357" w:rsidP="00FF6357">
            <w:pPr>
              <w:autoSpaceDE w:val="0"/>
              <w:autoSpaceDN w:val="0"/>
              <w:adjustRightInd w:val="0"/>
              <w:jc w:val="center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26.60.12.129</w:t>
            </w:r>
          </w:p>
          <w:p w14:paraId="4CE94390" w14:textId="6CDA9FC2" w:rsidR="00F05020" w:rsidRDefault="00FF6357" w:rsidP="00FF6357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32.50.13</w:t>
            </w:r>
          </w:p>
        </w:tc>
        <w:tc>
          <w:tcPr>
            <w:tcW w:w="4394" w:type="dxa"/>
          </w:tcPr>
          <w:p w14:paraId="4CC0C1D9" w14:textId="235BBD99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Тонометры измерения</w:t>
            </w:r>
          </w:p>
          <w:p w14:paraId="19D96D4A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внутриглазного давления,</w:t>
            </w:r>
          </w:p>
          <w:p w14:paraId="45425FFD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соответствующие кодам 172450,</w:t>
            </w:r>
          </w:p>
          <w:p w14:paraId="1E6937EA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172460 вида медицинского изделия</w:t>
            </w:r>
          </w:p>
          <w:p w14:paraId="4592DF07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в соответствии с номенклатурной</w:t>
            </w:r>
          </w:p>
          <w:p w14:paraId="2E82F346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классификацией медицинских</w:t>
            </w:r>
          </w:p>
          <w:p w14:paraId="74EAE81C" w14:textId="70BB9533" w:rsidR="00F05020" w:rsidRDefault="00FF6357" w:rsidP="00FF6357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изделий</w:t>
            </w:r>
          </w:p>
        </w:tc>
        <w:tc>
          <w:tcPr>
            <w:tcW w:w="993" w:type="dxa"/>
          </w:tcPr>
          <w:p w14:paraId="72D75D99" w14:textId="00CFA457" w:rsidR="00F05020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4B2EB848" w14:textId="38E05F3E" w:rsidR="00F05020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45" w:type="dxa"/>
          </w:tcPr>
          <w:p w14:paraId="5A608C2E" w14:textId="12B2ABDD" w:rsidR="00F05020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50»;</w:t>
            </w:r>
          </w:p>
        </w:tc>
      </w:tr>
    </w:tbl>
    <w:p w14:paraId="359E96E7" w14:textId="0EAD71B8" w:rsidR="00F05020" w:rsidRDefault="00F05020" w:rsidP="00420F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70C0C597" w14:textId="0D42CA2B" w:rsidR="00C45A2F" w:rsidRDefault="00440FEF" w:rsidP="002B1C5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2365">
        <w:rPr>
          <w:sz w:val="28"/>
          <w:szCs w:val="28"/>
        </w:rPr>
        <w:t>5</w:t>
      </w:r>
      <w:r w:rsidR="00C45A2F" w:rsidRPr="00DA5AAE">
        <w:rPr>
          <w:sz w:val="28"/>
          <w:szCs w:val="28"/>
        </w:rPr>
        <w:t>) позицию 57 исключить;</w:t>
      </w:r>
    </w:p>
    <w:p w14:paraId="1F3FFB0F" w14:textId="56528AFE" w:rsidR="00595F49" w:rsidRDefault="00A72365" w:rsidP="002B1C5C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FF6357">
        <w:rPr>
          <w:sz w:val="28"/>
          <w:szCs w:val="28"/>
        </w:rPr>
        <w:t>) позицию 60 изложить в следующей редакции:</w:t>
      </w:r>
    </w:p>
    <w:p w14:paraId="25FD5049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FF6357" w14:paraId="6B4531BD" w14:textId="77777777" w:rsidTr="002B1C5C">
        <w:tc>
          <w:tcPr>
            <w:tcW w:w="706" w:type="dxa"/>
          </w:tcPr>
          <w:p w14:paraId="30AD9D8A" w14:textId="6A1AADDA" w:rsidR="00FF6357" w:rsidRDefault="00FF6357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«60.</w:t>
            </w:r>
          </w:p>
        </w:tc>
        <w:tc>
          <w:tcPr>
            <w:tcW w:w="2266" w:type="dxa"/>
          </w:tcPr>
          <w:p w14:paraId="78FF3C74" w14:textId="4097745A" w:rsidR="00FF6357" w:rsidRDefault="00FF6357" w:rsidP="00F1680A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26.70</w:t>
            </w:r>
          </w:p>
        </w:tc>
        <w:tc>
          <w:tcPr>
            <w:tcW w:w="4394" w:type="dxa"/>
          </w:tcPr>
          <w:p w14:paraId="4E6F4A1F" w14:textId="77777777" w:rsidR="00FF6357" w:rsidRDefault="00FF6357" w:rsidP="00FF6357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DengXian"/>
                <w:sz w:val="28"/>
                <w:szCs w:val="28"/>
                <w:lang w:eastAsia="ru-RU"/>
              </w:rPr>
              <w:t>Приборы оптические и</w:t>
            </w:r>
          </w:p>
          <w:p w14:paraId="2EBC1D61" w14:textId="1E7B690C" w:rsidR="00FF6357" w:rsidRDefault="00FF6357" w:rsidP="00FF6357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фотографическое оборудование</w:t>
            </w:r>
          </w:p>
        </w:tc>
        <w:tc>
          <w:tcPr>
            <w:tcW w:w="993" w:type="dxa"/>
          </w:tcPr>
          <w:p w14:paraId="01BFCF89" w14:textId="24442F6E" w:rsidR="00FF6357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36895E36" w14:textId="66DC5923" w:rsidR="00FF6357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45" w:type="dxa"/>
          </w:tcPr>
          <w:p w14:paraId="4EF0143C" w14:textId="7CB8BBAE" w:rsidR="00FF6357" w:rsidRDefault="00FF6357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70»;</w:t>
            </w:r>
          </w:p>
        </w:tc>
      </w:tr>
    </w:tbl>
    <w:p w14:paraId="3080EDB6" w14:textId="31A8B783" w:rsidR="00FF6357" w:rsidRDefault="00FF6357" w:rsidP="00420F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F807FD0" w14:textId="395296D1" w:rsidR="00B26B4A" w:rsidRPr="00DA5AAE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 w:rsidRPr="00DA5AAE">
        <w:rPr>
          <w:sz w:val="28"/>
          <w:szCs w:val="28"/>
          <w:lang w:eastAsia="ru-RU"/>
        </w:rPr>
        <w:t>17</w:t>
      </w:r>
      <w:r w:rsidR="0027538F" w:rsidRPr="00DA5AAE">
        <w:rPr>
          <w:sz w:val="28"/>
          <w:szCs w:val="28"/>
          <w:lang w:eastAsia="ru-RU"/>
        </w:rPr>
        <w:t xml:space="preserve">) позиции </w:t>
      </w:r>
      <w:r w:rsidR="00D56387" w:rsidRPr="00DA5AAE">
        <w:rPr>
          <w:sz w:val="28"/>
          <w:szCs w:val="28"/>
          <w:lang w:eastAsia="ru-RU"/>
        </w:rPr>
        <w:t>66, 69 – 71</w:t>
      </w:r>
      <w:r w:rsidR="00B26B4A" w:rsidRPr="00DA5AAE">
        <w:rPr>
          <w:sz w:val="28"/>
          <w:szCs w:val="28"/>
          <w:lang w:eastAsia="ru-RU"/>
        </w:rPr>
        <w:t xml:space="preserve"> исключить;</w:t>
      </w:r>
    </w:p>
    <w:p w14:paraId="7B6D9459" w14:textId="5B1C61A1" w:rsidR="00894BB8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="00FF1D06">
        <w:rPr>
          <w:sz w:val="28"/>
          <w:szCs w:val="28"/>
          <w:lang w:eastAsia="ru-RU"/>
        </w:rPr>
        <w:t xml:space="preserve">) </w:t>
      </w:r>
      <w:r w:rsidR="00894BB8" w:rsidRPr="00DA5AAE">
        <w:rPr>
          <w:sz w:val="28"/>
          <w:szCs w:val="28"/>
          <w:lang w:eastAsia="ru-RU"/>
        </w:rPr>
        <w:t xml:space="preserve">позиции </w:t>
      </w:r>
      <w:r w:rsidR="00EE71D9">
        <w:rPr>
          <w:sz w:val="28"/>
          <w:szCs w:val="28"/>
          <w:lang w:eastAsia="ru-RU"/>
        </w:rPr>
        <w:t>72, 73 изложить в следующей редакции: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EE71D9" w14:paraId="6AC56303" w14:textId="77777777" w:rsidTr="00440FEF">
        <w:tc>
          <w:tcPr>
            <w:tcW w:w="706" w:type="dxa"/>
          </w:tcPr>
          <w:p w14:paraId="1E1937B8" w14:textId="68EAAE8B" w:rsidR="00EE71D9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«72.</w:t>
            </w:r>
          </w:p>
        </w:tc>
        <w:tc>
          <w:tcPr>
            <w:tcW w:w="2266" w:type="dxa"/>
          </w:tcPr>
          <w:p w14:paraId="487B413F" w14:textId="77777777" w:rsidR="00EE71D9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27.31.11</w:t>
            </w:r>
          </w:p>
        </w:tc>
        <w:tc>
          <w:tcPr>
            <w:tcW w:w="4394" w:type="dxa"/>
          </w:tcPr>
          <w:p w14:paraId="3B82D897" w14:textId="77777777" w:rsidR="00EE71D9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0F7EE4">
              <w:rPr>
                <w:sz w:val="28"/>
                <w:szCs w:val="2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993" w:type="dxa"/>
          </w:tcPr>
          <w:p w14:paraId="25BBF65E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36E74200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45" w:type="dxa"/>
          </w:tcPr>
          <w:p w14:paraId="60DBC946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E71D9" w14:paraId="169CD526" w14:textId="77777777" w:rsidTr="00440FEF">
        <w:tc>
          <w:tcPr>
            <w:tcW w:w="706" w:type="dxa"/>
          </w:tcPr>
          <w:p w14:paraId="3174491A" w14:textId="2F7605A3" w:rsidR="00EE71D9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266" w:type="dxa"/>
          </w:tcPr>
          <w:p w14:paraId="55252A35" w14:textId="77777777" w:rsidR="00EE71D9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2B77A1">
              <w:rPr>
                <w:sz w:val="28"/>
                <w:szCs w:val="28"/>
              </w:rPr>
              <w:t>27.31.12.120</w:t>
            </w:r>
          </w:p>
        </w:tc>
        <w:tc>
          <w:tcPr>
            <w:tcW w:w="4394" w:type="dxa"/>
          </w:tcPr>
          <w:p w14:paraId="0DD12333" w14:textId="77777777" w:rsidR="00EE71D9" w:rsidRPr="000F7EE4" w:rsidRDefault="00EE71D9" w:rsidP="00440FEF">
            <w:pPr>
              <w:pStyle w:val="ConsPlusNormal"/>
              <w:spacing w:line="360" w:lineRule="exact"/>
              <w:jc w:val="both"/>
              <w:rPr>
                <w:sz w:val="28"/>
                <w:szCs w:val="28"/>
                <w:lang w:eastAsia="ru-RU"/>
              </w:rPr>
            </w:pPr>
            <w:r w:rsidRPr="002B77A1">
              <w:rPr>
                <w:sz w:val="28"/>
                <w:szCs w:val="2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993" w:type="dxa"/>
          </w:tcPr>
          <w:p w14:paraId="2B401D3E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55AE9276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45" w:type="dxa"/>
          </w:tcPr>
          <w:p w14:paraId="2535A8E3" w14:textId="77777777" w:rsidR="00EE71D9" w:rsidRDefault="00EE71D9" w:rsidP="00440FE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90»;</w:t>
            </w:r>
          </w:p>
        </w:tc>
      </w:tr>
    </w:tbl>
    <w:p w14:paraId="1D951A97" w14:textId="77777777" w:rsidR="00EE71D9" w:rsidRDefault="00EE71D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p w14:paraId="3094E37A" w14:textId="3F0C1A80" w:rsidR="0027538F" w:rsidRDefault="006D0B5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 w:rsidRPr="00DA5AAE">
        <w:rPr>
          <w:sz w:val="28"/>
          <w:szCs w:val="28"/>
          <w:lang w:eastAsia="ru-RU"/>
        </w:rPr>
        <w:t>19</w:t>
      </w:r>
      <w:r w:rsidR="00FF1D06" w:rsidRPr="00DA5AAE">
        <w:rPr>
          <w:sz w:val="28"/>
          <w:szCs w:val="28"/>
          <w:lang w:eastAsia="ru-RU"/>
        </w:rPr>
        <w:t xml:space="preserve">) </w:t>
      </w:r>
      <w:r w:rsidR="003C3244" w:rsidRPr="00DA5AAE">
        <w:rPr>
          <w:sz w:val="28"/>
          <w:szCs w:val="28"/>
          <w:lang w:eastAsia="ru-RU"/>
        </w:rPr>
        <w:t xml:space="preserve">позицию </w:t>
      </w:r>
      <w:r w:rsidR="00262424" w:rsidRPr="00DA5AAE">
        <w:rPr>
          <w:sz w:val="28"/>
          <w:szCs w:val="28"/>
          <w:lang w:eastAsia="ru-RU"/>
        </w:rPr>
        <w:t>78</w:t>
      </w:r>
      <w:r w:rsidR="0027538F" w:rsidRPr="00DA5AAE">
        <w:rPr>
          <w:sz w:val="28"/>
          <w:szCs w:val="28"/>
          <w:lang w:eastAsia="ru-RU"/>
        </w:rPr>
        <w:t xml:space="preserve"> исключить;</w:t>
      </w:r>
    </w:p>
    <w:p w14:paraId="5E17E377" w14:textId="3070B1A2" w:rsidR="0016182F" w:rsidRDefault="006D0B5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</w:t>
      </w:r>
      <w:r w:rsidR="0016182F">
        <w:rPr>
          <w:sz w:val="28"/>
          <w:szCs w:val="28"/>
          <w:lang w:eastAsia="ru-RU"/>
        </w:rPr>
        <w:t>) позицию 79 изложить в следующей редакции:</w:t>
      </w:r>
    </w:p>
    <w:p w14:paraId="0CD1EBD5" w14:textId="77777777" w:rsidR="00FD57B2" w:rsidRPr="0016182F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16182F" w14:paraId="13C89B87" w14:textId="77777777" w:rsidTr="002B1C5C">
        <w:tc>
          <w:tcPr>
            <w:tcW w:w="706" w:type="dxa"/>
          </w:tcPr>
          <w:p w14:paraId="26070142" w14:textId="6AC66EC1" w:rsidR="0016182F" w:rsidRDefault="0016182F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«79.</w:t>
            </w:r>
          </w:p>
        </w:tc>
        <w:tc>
          <w:tcPr>
            <w:tcW w:w="2266" w:type="dxa"/>
          </w:tcPr>
          <w:p w14:paraId="261BEA88" w14:textId="77777777" w:rsidR="0016182F" w:rsidRDefault="0016182F" w:rsidP="0016182F">
            <w:pPr>
              <w:autoSpaceDE w:val="0"/>
              <w:autoSpaceDN w:val="0"/>
              <w:adjustRightInd w:val="0"/>
              <w:jc w:val="center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28.25.13.110</w:t>
            </w:r>
          </w:p>
          <w:p w14:paraId="75C7FE31" w14:textId="1C352F04" w:rsidR="0016182F" w:rsidRDefault="0016182F" w:rsidP="0016182F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32.50.50</w:t>
            </w:r>
          </w:p>
        </w:tc>
        <w:tc>
          <w:tcPr>
            <w:tcW w:w="4394" w:type="dxa"/>
          </w:tcPr>
          <w:p w14:paraId="0B6C3070" w14:textId="2AC795C8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Медицинские морозильники,</w:t>
            </w:r>
          </w:p>
          <w:p w14:paraId="508AE3EC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холодильники комбинированные</w:t>
            </w:r>
          </w:p>
          <w:p w14:paraId="7B56A727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лабораторные, холодильники</w:t>
            </w:r>
          </w:p>
          <w:p w14:paraId="46577BE1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фармацевтические,</w:t>
            </w:r>
          </w:p>
          <w:p w14:paraId="25383231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соответствующие кодам 143910,</w:t>
            </w:r>
          </w:p>
          <w:p w14:paraId="77EA5844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261620, 321680 вида медицинского</w:t>
            </w:r>
          </w:p>
          <w:p w14:paraId="74491A11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изделия в соответствии</w:t>
            </w:r>
          </w:p>
          <w:p w14:paraId="3379F7A3" w14:textId="77777777" w:rsidR="0016182F" w:rsidRDefault="0016182F" w:rsidP="0016182F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 номенклатурной классификацией</w:t>
            </w:r>
          </w:p>
          <w:p w14:paraId="159AE5BE" w14:textId="691DEC9F" w:rsidR="0016182F" w:rsidRDefault="0016182F" w:rsidP="0016182F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медицинских изделий</w:t>
            </w:r>
          </w:p>
        </w:tc>
        <w:tc>
          <w:tcPr>
            <w:tcW w:w="993" w:type="dxa"/>
          </w:tcPr>
          <w:p w14:paraId="726C5C39" w14:textId="62A3625D" w:rsidR="0016182F" w:rsidRDefault="00161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421AEB5F" w14:textId="06C44B9D" w:rsidR="0016182F" w:rsidRDefault="00161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45" w:type="dxa"/>
          </w:tcPr>
          <w:p w14:paraId="1DC46E4F" w14:textId="31016DAA" w:rsidR="0016182F" w:rsidRDefault="0016182F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95»;</w:t>
            </w:r>
          </w:p>
        </w:tc>
      </w:tr>
    </w:tbl>
    <w:p w14:paraId="1A59B012" w14:textId="77777777" w:rsidR="00595F49" w:rsidRDefault="00595F49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6F7782F2" w14:textId="6E5B684B" w:rsidR="00262424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DA5AAE">
        <w:rPr>
          <w:sz w:val="28"/>
          <w:szCs w:val="28"/>
          <w:lang w:eastAsia="ru-RU"/>
        </w:rPr>
        <w:t>2</w:t>
      </w:r>
      <w:r w:rsidR="006D0B59" w:rsidRPr="00DA5AAE">
        <w:rPr>
          <w:sz w:val="28"/>
          <w:szCs w:val="28"/>
          <w:lang w:eastAsia="ru-RU"/>
        </w:rPr>
        <w:t>1</w:t>
      </w:r>
      <w:r w:rsidR="00030FC2" w:rsidRPr="00DA5AAE">
        <w:rPr>
          <w:sz w:val="28"/>
          <w:szCs w:val="28"/>
          <w:lang w:eastAsia="ru-RU"/>
        </w:rPr>
        <w:t>) позиции</w:t>
      </w:r>
      <w:r w:rsidR="00262424" w:rsidRPr="00DA5AAE">
        <w:rPr>
          <w:sz w:val="28"/>
          <w:szCs w:val="28"/>
          <w:lang w:eastAsia="ru-RU"/>
        </w:rPr>
        <w:t xml:space="preserve"> 82(3), 83(5), 83(6), 83(17), 89 исключить;</w:t>
      </w:r>
    </w:p>
    <w:p w14:paraId="2D5AE66D" w14:textId="43BCFA49" w:rsidR="00651238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D0B59">
        <w:rPr>
          <w:sz w:val="28"/>
          <w:szCs w:val="28"/>
          <w:lang w:eastAsia="ru-RU"/>
        </w:rPr>
        <w:t>2</w:t>
      </w:r>
      <w:r w:rsidR="00651238">
        <w:rPr>
          <w:sz w:val="28"/>
          <w:szCs w:val="28"/>
          <w:lang w:eastAsia="ru-RU"/>
        </w:rPr>
        <w:t>) позицию 93 изложить в следующей редакции:</w:t>
      </w:r>
    </w:p>
    <w:p w14:paraId="0BC76901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106"/>
        <w:gridCol w:w="3677"/>
        <w:gridCol w:w="1094"/>
        <w:gridCol w:w="1094"/>
        <w:gridCol w:w="1236"/>
      </w:tblGrid>
      <w:tr w:rsidR="00651238" w:rsidRPr="00CF79BE" w14:paraId="54E13C11" w14:textId="77777777" w:rsidTr="002B1C5C">
        <w:tc>
          <w:tcPr>
            <w:tcW w:w="706" w:type="dxa"/>
          </w:tcPr>
          <w:p w14:paraId="09CB1C30" w14:textId="0F80E26A" w:rsidR="00651238" w:rsidRPr="00CF79BE" w:rsidRDefault="00651238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«93.</w:t>
            </w:r>
          </w:p>
        </w:tc>
        <w:tc>
          <w:tcPr>
            <w:tcW w:w="2036" w:type="dxa"/>
          </w:tcPr>
          <w:p w14:paraId="5005207F" w14:textId="77777777" w:rsidR="00651238" w:rsidRPr="00CF79BE" w:rsidRDefault="0026791A" w:rsidP="00651238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0" w:history="1">
              <w:r w:rsidR="00651238" w:rsidRPr="00CF79BE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32.50.13.110</w:t>
              </w:r>
            </w:hyperlink>
          </w:p>
        </w:tc>
        <w:tc>
          <w:tcPr>
            <w:tcW w:w="3555" w:type="dxa"/>
          </w:tcPr>
          <w:p w14:paraId="6FBC97C7" w14:textId="1B6D68B4" w:rsidR="00651238" w:rsidRPr="00CF79BE" w:rsidRDefault="00651238" w:rsidP="00453510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Шприцы-инъекторы медицинские многоразового и одноразового использования с инъекционными иглами и без них, соответствующие кодам 262650, 136310, 136320</w:t>
            </w:r>
            <w:r w:rsidR="00CA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CA7079" w:rsidRPr="00CA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212430, 212470, 260600, 262630, 262650, 349160 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вида медицинского 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изделия в соответствии с номенклатурной классификацией медицинских изделий</w:t>
            </w:r>
          </w:p>
        </w:tc>
        <w:tc>
          <w:tcPr>
            <w:tcW w:w="1058" w:type="dxa"/>
          </w:tcPr>
          <w:p w14:paraId="31179FDC" w14:textId="77777777" w:rsidR="00651238" w:rsidRPr="00CF79BE" w:rsidRDefault="00651238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1058" w:type="dxa"/>
          </w:tcPr>
          <w:p w14:paraId="725C8A6B" w14:textId="77777777" w:rsidR="00651238" w:rsidRPr="00CF79BE" w:rsidRDefault="00651238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195" w:type="dxa"/>
          </w:tcPr>
          <w:p w14:paraId="6337205B" w14:textId="0755B3F4" w:rsidR="00651238" w:rsidRPr="00CF79BE" w:rsidRDefault="00CA7079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 w:rsidRP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70</w:t>
            </w:r>
            <w:r w:rsidR="0065123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»;</w:t>
            </w:r>
          </w:p>
        </w:tc>
      </w:tr>
    </w:tbl>
    <w:p w14:paraId="254089A9" w14:textId="57726924" w:rsidR="00651238" w:rsidRDefault="00651238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p w14:paraId="47BC7CDC" w14:textId="43DA91DE" w:rsidR="00815ED6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D0B59">
        <w:rPr>
          <w:sz w:val="28"/>
          <w:szCs w:val="28"/>
          <w:lang w:eastAsia="ru-RU"/>
        </w:rPr>
        <w:t>3</w:t>
      </w:r>
      <w:r w:rsidR="00815ED6">
        <w:rPr>
          <w:sz w:val="28"/>
          <w:szCs w:val="28"/>
          <w:lang w:eastAsia="ru-RU"/>
        </w:rPr>
        <w:t>) дополнить позицией 93(1) следующего содержания:</w:t>
      </w:r>
    </w:p>
    <w:p w14:paraId="1806B43B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065"/>
        <w:gridCol w:w="3584"/>
        <w:gridCol w:w="1032"/>
        <w:gridCol w:w="1038"/>
        <w:gridCol w:w="1185"/>
      </w:tblGrid>
      <w:tr w:rsidR="002B1C5C" w:rsidRPr="0023748B" w14:paraId="1F3F3E08" w14:textId="77777777" w:rsidTr="002B1C5C">
        <w:tc>
          <w:tcPr>
            <w:tcW w:w="1033" w:type="dxa"/>
          </w:tcPr>
          <w:p w14:paraId="6357EC58" w14:textId="1028899D" w:rsidR="00815ED6" w:rsidRPr="0023748B" w:rsidRDefault="00815ED6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3748B">
              <w:rPr>
                <w:sz w:val="28"/>
                <w:szCs w:val="28"/>
              </w:rPr>
              <w:t>93(1).</w:t>
            </w:r>
          </w:p>
        </w:tc>
        <w:tc>
          <w:tcPr>
            <w:tcW w:w="2065" w:type="dxa"/>
          </w:tcPr>
          <w:p w14:paraId="3F12E8CD" w14:textId="77777777" w:rsidR="00815ED6" w:rsidRPr="0023748B" w:rsidRDefault="00815ED6" w:rsidP="00815E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48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32.50.13.110 32.50.13.190</w:t>
            </w:r>
          </w:p>
        </w:tc>
        <w:tc>
          <w:tcPr>
            <w:tcW w:w="3584" w:type="dxa"/>
          </w:tcPr>
          <w:p w14:paraId="5379CB7A" w14:textId="40F31FDE" w:rsidR="00815ED6" w:rsidRPr="0023748B" w:rsidRDefault="00815ED6" w:rsidP="0045351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48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Инструменты колющие, Инструменты вспомогательные; инструменты зондирующие, бужирующие; инструменты многоповерхностного воздействия; инструменты оттесняющие, соответствующие кодам 147900, 147940, 147780, 229120, 241930, 184310, 241900, 336440, 184310, 214670, 253780, 227960, 202380, 321950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032" w:type="dxa"/>
          </w:tcPr>
          <w:p w14:paraId="027FDA58" w14:textId="77777777" w:rsidR="00815ED6" w:rsidRPr="0023748B" w:rsidRDefault="00815ED6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3748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38" w:type="dxa"/>
          </w:tcPr>
          <w:p w14:paraId="7DE81F55" w14:textId="273CEDA4" w:rsidR="00815ED6" w:rsidRPr="0023748B" w:rsidRDefault="00815ED6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85" w:type="dxa"/>
          </w:tcPr>
          <w:p w14:paraId="4D06F704" w14:textId="72B08D0A" w:rsidR="00815ED6" w:rsidRPr="00815ED6" w:rsidRDefault="00A6450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15ED6" w:rsidRPr="0023748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815ED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»;</w:t>
            </w:r>
          </w:p>
        </w:tc>
      </w:tr>
    </w:tbl>
    <w:p w14:paraId="620AC112" w14:textId="77777777" w:rsidR="00E0370F" w:rsidRDefault="00E0370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p w14:paraId="7223C78C" w14:textId="331AD933" w:rsidR="00E0370F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D0B59">
        <w:rPr>
          <w:sz w:val="28"/>
          <w:szCs w:val="28"/>
          <w:lang w:eastAsia="ru-RU"/>
        </w:rPr>
        <w:t>4</w:t>
      </w:r>
      <w:r w:rsidR="00E0370F">
        <w:rPr>
          <w:sz w:val="28"/>
          <w:szCs w:val="28"/>
          <w:lang w:eastAsia="ru-RU"/>
        </w:rPr>
        <w:t>) позицию 95 изложить в следующей редакции:</w:t>
      </w:r>
    </w:p>
    <w:p w14:paraId="4FCB6790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106"/>
        <w:gridCol w:w="3677"/>
        <w:gridCol w:w="1094"/>
        <w:gridCol w:w="1094"/>
        <w:gridCol w:w="1236"/>
      </w:tblGrid>
      <w:tr w:rsidR="00E0370F" w:rsidRPr="00CF79BE" w14:paraId="30494AE1" w14:textId="77777777" w:rsidTr="002B1C5C">
        <w:tc>
          <w:tcPr>
            <w:tcW w:w="706" w:type="dxa"/>
          </w:tcPr>
          <w:p w14:paraId="48403125" w14:textId="77777777" w:rsidR="00E0370F" w:rsidRPr="00CF79BE" w:rsidRDefault="00E0370F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F79BE">
              <w:rPr>
                <w:sz w:val="28"/>
                <w:szCs w:val="28"/>
              </w:rPr>
              <w:t>95.</w:t>
            </w:r>
          </w:p>
        </w:tc>
        <w:tc>
          <w:tcPr>
            <w:tcW w:w="2036" w:type="dxa"/>
          </w:tcPr>
          <w:p w14:paraId="61AA247E" w14:textId="77777777" w:rsidR="00E0370F" w:rsidRPr="00CF79BE" w:rsidRDefault="0026791A" w:rsidP="00E960F8">
            <w:pPr>
              <w:pStyle w:val="ConsPlusNormal"/>
              <w:rPr>
                <w:sz w:val="28"/>
                <w:szCs w:val="28"/>
              </w:rPr>
            </w:pPr>
            <w:hyperlink r:id="rId11" w:history="1">
              <w:r w:rsidR="00E0370F" w:rsidRPr="00CF79BE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32.50.13.190</w:t>
              </w:r>
            </w:hyperlink>
          </w:p>
        </w:tc>
        <w:tc>
          <w:tcPr>
            <w:tcW w:w="3555" w:type="dxa"/>
          </w:tcPr>
          <w:p w14:paraId="5746DD9F" w14:textId="7ECF909E" w:rsidR="00E0370F" w:rsidRPr="00CF79BE" w:rsidRDefault="00E0370F" w:rsidP="00453510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Емкости для взятия, хранения и транспортировки биологических проб для выполнения клинических лабораторных исследований, включая пробирки вакуумные для взятия венозной крови, пробирки для взятия капиллярной крови, емкости для мочи, кала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и мокроты, соответствующие кодам 293500, 259720, 234760, 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167460, 167470, 167480, 167490, 167510, 293370, 293420, 293570, 293590</w:t>
            </w:r>
            <w:r w:rsid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293660, 356010, </w:t>
            </w:r>
            <w:r w:rsidR="009131C9" w:rsidRPr="009131C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293500, 293660, 293420, 293570, 293370, 293590, 167490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вида медицинского изделия в соответствии </w:t>
            </w:r>
            <w:r w:rsid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 номенклатурной классификацией медицинских изделий</w:t>
            </w:r>
          </w:p>
        </w:tc>
        <w:tc>
          <w:tcPr>
            <w:tcW w:w="1058" w:type="dxa"/>
          </w:tcPr>
          <w:p w14:paraId="54B11386" w14:textId="77777777" w:rsidR="00E0370F" w:rsidRPr="00CF79BE" w:rsidRDefault="00E0370F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1058" w:type="dxa"/>
          </w:tcPr>
          <w:p w14:paraId="2846D1B3" w14:textId="77777777" w:rsidR="00E0370F" w:rsidRPr="00CF79BE" w:rsidRDefault="00E0370F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95" w:type="dxa"/>
          </w:tcPr>
          <w:p w14:paraId="3FE78796" w14:textId="45777AFD" w:rsidR="00E0370F" w:rsidRPr="00CF79BE" w:rsidRDefault="003F3EAA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535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60</w:t>
            </w:r>
            <w:r w:rsidR="00E0370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»;</w:t>
            </w:r>
          </w:p>
        </w:tc>
      </w:tr>
    </w:tbl>
    <w:p w14:paraId="4F9C8D29" w14:textId="48624A20" w:rsidR="00815ED6" w:rsidRDefault="00815ED6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</w:p>
    <w:p w14:paraId="2FB09263" w14:textId="280B546B" w:rsidR="00843F55" w:rsidRDefault="00A7236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D0B59">
        <w:rPr>
          <w:sz w:val="28"/>
          <w:szCs w:val="28"/>
          <w:lang w:eastAsia="ru-RU"/>
        </w:rPr>
        <w:t>5</w:t>
      </w:r>
      <w:r w:rsidR="00843F55">
        <w:rPr>
          <w:sz w:val="28"/>
          <w:szCs w:val="28"/>
          <w:lang w:eastAsia="ru-RU"/>
        </w:rPr>
        <w:t>) позиции 96 – 98 изложить в следующей редакции:</w:t>
      </w:r>
    </w:p>
    <w:p w14:paraId="489A1D13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266"/>
        <w:gridCol w:w="4394"/>
        <w:gridCol w:w="993"/>
        <w:gridCol w:w="992"/>
        <w:gridCol w:w="845"/>
      </w:tblGrid>
      <w:tr w:rsidR="00843F55" w14:paraId="350C626A" w14:textId="77777777" w:rsidTr="00A325DF">
        <w:tc>
          <w:tcPr>
            <w:tcW w:w="706" w:type="dxa"/>
          </w:tcPr>
          <w:p w14:paraId="1BA4DF0D" w14:textId="07BB8C55" w:rsidR="00843F55" w:rsidRDefault="00843F55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«96.</w:t>
            </w:r>
          </w:p>
        </w:tc>
        <w:tc>
          <w:tcPr>
            <w:tcW w:w="2266" w:type="dxa"/>
          </w:tcPr>
          <w:p w14:paraId="7E23B431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26.70.22.150</w:t>
            </w:r>
          </w:p>
          <w:p w14:paraId="7B2312D2" w14:textId="77777777" w:rsidR="00843F55" w:rsidRPr="0068349C" w:rsidRDefault="00843F55" w:rsidP="00DA5AA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14:paraId="478DEDF3" w14:textId="77777777" w:rsidR="00843F55" w:rsidRPr="0068349C" w:rsidRDefault="00843F55" w:rsidP="00DA5AA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14:paraId="5A64EF52" w14:textId="77777777" w:rsidR="0068349C" w:rsidRPr="0068349C" w:rsidRDefault="0068349C" w:rsidP="00DA5AA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14:paraId="728A43A8" w14:textId="77777777" w:rsidR="00843F55" w:rsidRPr="0068349C" w:rsidRDefault="00843F55" w:rsidP="00DA5AA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14:paraId="1F0DB9E9" w14:textId="07C38321" w:rsidR="00843F55" w:rsidRDefault="00843F55" w:rsidP="00DA5A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9C">
              <w:rPr>
                <w:rFonts w:eastAsia="DengXian"/>
                <w:sz w:val="28"/>
                <w:szCs w:val="28"/>
                <w:lang w:eastAsia="ru-RU"/>
              </w:rPr>
              <w:t>32.50.21.160</w:t>
            </w:r>
          </w:p>
        </w:tc>
        <w:tc>
          <w:tcPr>
            <w:tcW w:w="4394" w:type="dxa"/>
          </w:tcPr>
          <w:p w14:paraId="1E7CB95E" w14:textId="27A9F79C" w:rsidR="00843F55" w:rsidRDefault="00843F55" w:rsidP="00DA5AAE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Кольпоскоп, соответствующий коду</w:t>
            </w:r>
            <w:r w:rsidR="0068349C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DengXian"/>
                <w:sz w:val="28"/>
                <w:szCs w:val="28"/>
                <w:lang w:eastAsia="ru-RU"/>
              </w:rPr>
              <w:t>248430 вида медицинского изделия</w:t>
            </w:r>
            <w:r w:rsidR="0068349C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DengXian"/>
                <w:sz w:val="28"/>
                <w:szCs w:val="28"/>
                <w:lang w:eastAsia="ru-RU"/>
              </w:rPr>
              <w:t>в соответствии с номенклатурной</w:t>
            </w:r>
            <w:r w:rsidR="0068349C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DengXian"/>
                <w:sz w:val="28"/>
                <w:szCs w:val="28"/>
                <w:lang w:eastAsia="ru-RU"/>
              </w:rPr>
              <w:t>классификацией медицинских</w:t>
            </w:r>
            <w:r w:rsidR="0068349C">
              <w:rPr>
                <w:rFonts w:eastAsia="DengXian"/>
                <w:sz w:val="28"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>изделий;</w:t>
            </w:r>
          </w:p>
          <w:p w14:paraId="19DCF16C" w14:textId="46B694F4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Инкубаторы для новорожденных,</w:t>
            </w:r>
          </w:p>
          <w:p w14:paraId="4C267F5F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соответствующие кодам 104760,</w:t>
            </w:r>
          </w:p>
          <w:p w14:paraId="7BF12FC2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157920, 274550 вида медицинского</w:t>
            </w:r>
          </w:p>
          <w:p w14:paraId="6EC213EB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изделия в соответствии</w:t>
            </w:r>
          </w:p>
          <w:p w14:paraId="268314AF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 номенклатурной классификацией</w:t>
            </w:r>
          </w:p>
          <w:p w14:paraId="478A919F" w14:textId="0DBD5039" w:rsidR="00843F55" w:rsidRDefault="00843F55" w:rsidP="00843F55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медицинских изделий</w:t>
            </w:r>
          </w:p>
        </w:tc>
        <w:tc>
          <w:tcPr>
            <w:tcW w:w="993" w:type="dxa"/>
          </w:tcPr>
          <w:p w14:paraId="2A01555C" w14:textId="25E7D94D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103460AC" w14:textId="6AF374B9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5" w:type="dxa"/>
          </w:tcPr>
          <w:p w14:paraId="446D6D71" w14:textId="26934E77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43F55" w14:paraId="4AAED9B4" w14:textId="77777777" w:rsidTr="00A325DF">
        <w:tc>
          <w:tcPr>
            <w:tcW w:w="706" w:type="dxa"/>
          </w:tcPr>
          <w:p w14:paraId="37285898" w14:textId="0D06EC9F" w:rsidR="00843F55" w:rsidRDefault="00843F55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266" w:type="dxa"/>
          </w:tcPr>
          <w:p w14:paraId="4A0B6354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32.50.13.190</w:t>
            </w:r>
          </w:p>
          <w:p w14:paraId="31EE78F7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32.50.50.000</w:t>
            </w:r>
          </w:p>
          <w:p w14:paraId="24A36157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32.50.50.190</w:t>
            </w:r>
          </w:p>
          <w:p w14:paraId="2ADA16A1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32.50.13.150</w:t>
            </w:r>
          </w:p>
          <w:p w14:paraId="0BA2F808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32.50.21.120</w:t>
            </w:r>
          </w:p>
          <w:p w14:paraId="061200B5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32.50.21.121</w:t>
            </w:r>
          </w:p>
          <w:p w14:paraId="7BB1E343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32.50.21.122</w:t>
            </w:r>
          </w:p>
          <w:p w14:paraId="7268746D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32.50.21.123</w:t>
            </w:r>
          </w:p>
          <w:p w14:paraId="21DBA220" w14:textId="2C4779CD" w:rsidR="00843F55" w:rsidRDefault="00843F55" w:rsidP="00843F55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32.50.21.129</w:t>
            </w:r>
          </w:p>
        </w:tc>
        <w:tc>
          <w:tcPr>
            <w:tcW w:w="4394" w:type="dxa"/>
          </w:tcPr>
          <w:p w14:paraId="1E4F19B1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Расходные материалы для аппаратов</w:t>
            </w:r>
          </w:p>
          <w:p w14:paraId="5B995AB0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искусственной вентиляции легких</w:t>
            </w:r>
          </w:p>
          <w:p w14:paraId="25390567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 наркозно-дыхательных аппаратов,</w:t>
            </w:r>
          </w:p>
          <w:p w14:paraId="179116BD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соответствующие кодам 185610,</w:t>
            </w:r>
          </w:p>
          <w:p w14:paraId="34220DBA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275820, 322250, 324650 вида</w:t>
            </w:r>
          </w:p>
          <w:p w14:paraId="197573D6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медицинского изделия в соответствии</w:t>
            </w:r>
          </w:p>
          <w:p w14:paraId="49E9955C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с номенклатурной классификацией</w:t>
            </w:r>
          </w:p>
          <w:p w14:paraId="27B8D96C" w14:textId="2113C23D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медицинских изделий</w:t>
            </w:r>
          </w:p>
        </w:tc>
        <w:tc>
          <w:tcPr>
            <w:tcW w:w="993" w:type="dxa"/>
          </w:tcPr>
          <w:p w14:paraId="7979D96D" w14:textId="074CA264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52972F98" w14:textId="5E5D55FF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</w:tcPr>
          <w:p w14:paraId="0D09C3F2" w14:textId="47C92E0D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43F55" w14:paraId="6836F6FF" w14:textId="77777777" w:rsidTr="00A325DF">
        <w:tc>
          <w:tcPr>
            <w:tcW w:w="706" w:type="dxa"/>
          </w:tcPr>
          <w:p w14:paraId="30E2B079" w14:textId="26536832" w:rsidR="00843F55" w:rsidRDefault="00843F55" w:rsidP="00F1680A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266" w:type="dxa"/>
          </w:tcPr>
          <w:p w14:paraId="662D362A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32.50.13.190</w:t>
            </w:r>
          </w:p>
          <w:p w14:paraId="6F83E377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32.50.50.000</w:t>
            </w:r>
          </w:p>
          <w:p w14:paraId="31BA2FE3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32.50.50.180</w:t>
            </w:r>
          </w:p>
          <w:p w14:paraId="0398E2E2" w14:textId="4ECBE16B" w:rsidR="00843F55" w:rsidRDefault="00843F55" w:rsidP="00843F55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32.50.50.190</w:t>
            </w:r>
          </w:p>
        </w:tc>
        <w:tc>
          <w:tcPr>
            <w:tcW w:w="4394" w:type="dxa"/>
          </w:tcPr>
          <w:p w14:paraId="0FC271ED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Расходные материалы для аппаратов</w:t>
            </w:r>
          </w:p>
          <w:p w14:paraId="31994865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донорского плазмафереза/</w:t>
            </w:r>
          </w:p>
          <w:p w14:paraId="607B267A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тромбоцитафереза, соответствующие</w:t>
            </w:r>
          </w:p>
          <w:p w14:paraId="6F8003B7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lastRenderedPageBreak/>
              <w:t>кодам 145450, 145500, 262850,</w:t>
            </w:r>
          </w:p>
          <w:p w14:paraId="1D1B64D1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262870, 350020 вида медицинского</w:t>
            </w:r>
          </w:p>
          <w:p w14:paraId="3EF7579B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изделия в соответствии с</w:t>
            </w:r>
          </w:p>
          <w:p w14:paraId="31E89932" w14:textId="77777777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номенклатурной классификацией</w:t>
            </w:r>
          </w:p>
          <w:p w14:paraId="1B44B22C" w14:textId="4349DC5E" w:rsidR="00843F55" w:rsidRDefault="00843F55" w:rsidP="00843F55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медицинских изделий</w:t>
            </w:r>
          </w:p>
        </w:tc>
        <w:tc>
          <w:tcPr>
            <w:tcW w:w="993" w:type="dxa"/>
          </w:tcPr>
          <w:p w14:paraId="3574130F" w14:textId="3273E5CC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992" w:type="dxa"/>
          </w:tcPr>
          <w:p w14:paraId="410BEE75" w14:textId="14FC3373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</w:tcPr>
          <w:p w14:paraId="01C7C757" w14:textId="00481834" w:rsidR="00843F55" w:rsidRDefault="00843F55" w:rsidP="00262424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70».</w:t>
            </w:r>
          </w:p>
        </w:tc>
      </w:tr>
    </w:tbl>
    <w:p w14:paraId="0D939452" w14:textId="77777777" w:rsidR="00843F55" w:rsidRDefault="00843F55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4DC663EF" w14:textId="3E8CD3B8" w:rsidR="00843F55" w:rsidRDefault="00440FEF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B59">
        <w:rPr>
          <w:sz w:val="28"/>
          <w:szCs w:val="28"/>
        </w:rPr>
        <w:t>6</w:t>
      </w:r>
      <w:r w:rsidR="00D755FC">
        <w:rPr>
          <w:sz w:val="28"/>
          <w:szCs w:val="28"/>
        </w:rPr>
        <w:t>) позицию 101 изложить в следующей редакции:</w:t>
      </w:r>
    </w:p>
    <w:p w14:paraId="10FE95CC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2075"/>
        <w:gridCol w:w="3624"/>
        <w:gridCol w:w="1079"/>
        <w:gridCol w:w="1079"/>
        <w:gridCol w:w="1218"/>
      </w:tblGrid>
      <w:tr w:rsidR="00D755FC" w:rsidRPr="00CF79BE" w14:paraId="4FCA9191" w14:textId="77777777" w:rsidTr="00A325DF">
        <w:tc>
          <w:tcPr>
            <w:tcW w:w="706" w:type="dxa"/>
          </w:tcPr>
          <w:p w14:paraId="48F8CF28" w14:textId="0C60C6B1" w:rsidR="00D755FC" w:rsidRPr="00CF79BE" w:rsidRDefault="00D755FC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«101.</w:t>
            </w:r>
          </w:p>
        </w:tc>
        <w:tc>
          <w:tcPr>
            <w:tcW w:w="2036" w:type="dxa"/>
          </w:tcPr>
          <w:p w14:paraId="0C3006E1" w14:textId="77777777" w:rsidR="00D755FC" w:rsidRPr="00CF79BE" w:rsidRDefault="0026791A" w:rsidP="006A0092">
            <w:pPr>
              <w:pStyle w:val="ConsPlusNormal"/>
              <w:ind w:left="-549" w:firstLine="141"/>
              <w:jc w:val="center"/>
              <w:rPr>
                <w:sz w:val="28"/>
                <w:szCs w:val="28"/>
              </w:rPr>
            </w:pPr>
            <w:hyperlink r:id="rId12" w:history="1">
              <w:r w:rsidR="00D755FC" w:rsidRPr="00CF79BE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32.50.22.110</w:t>
              </w:r>
            </w:hyperlink>
            <w:r w:rsidR="00D755FC"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; </w:t>
            </w:r>
            <w:hyperlink r:id="rId13" w:history="1">
              <w:r w:rsidR="00D755FC" w:rsidRPr="00CF79BE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32.50.22.190</w:t>
              </w:r>
            </w:hyperlink>
          </w:p>
        </w:tc>
        <w:tc>
          <w:tcPr>
            <w:tcW w:w="3555" w:type="dxa"/>
          </w:tcPr>
          <w:p w14:paraId="298494F2" w14:textId="02DDFC41" w:rsidR="00D755FC" w:rsidRPr="00CF79BE" w:rsidRDefault="00D755FC" w:rsidP="00DE574C">
            <w:pPr>
              <w:pStyle w:val="ConsPlusNormal"/>
              <w:ind w:hanging="66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Эндопротезы суставов конечностей, соответствующие кодам 280400, 214680, 328740, 128870, 128910, 128960, 129090, 129140, 141740, </w:t>
            </w:r>
            <w:r w:rsidR="004E2AE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213910, 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218480, 218510, 272820, 273680, 321750, 349270, 349340, 137490, </w:t>
            </w:r>
            <w:r w:rsidRPr="006A009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152350,</w:t>
            </w: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161180, 168070, 206730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058" w:type="dxa"/>
          </w:tcPr>
          <w:p w14:paraId="5E52CC06" w14:textId="77777777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8" w:type="dxa"/>
          </w:tcPr>
          <w:p w14:paraId="2969E04B" w14:textId="77777777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95" w:type="dxa"/>
          </w:tcPr>
          <w:p w14:paraId="5DCE561D" w14:textId="5403F76A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19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»;</w:t>
            </w:r>
          </w:p>
        </w:tc>
      </w:tr>
    </w:tbl>
    <w:p w14:paraId="00DCE568" w14:textId="516A8BE5" w:rsidR="00D755FC" w:rsidRDefault="00D755FC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7F85A621" w14:textId="3BA30E97" w:rsidR="00D755FC" w:rsidRDefault="0033629D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B59">
        <w:rPr>
          <w:sz w:val="28"/>
          <w:szCs w:val="28"/>
        </w:rPr>
        <w:t>7</w:t>
      </w:r>
      <w:r w:rsidR="00D755FC">
        <w:rPr>
          <w:sz w:val="28"/>
          <w:szCs w:val="28"/>
        </w:rPr>
        <w:t>) позицию 105 изложить в следующей редакции:</w:t>
      </w:r>
    </w:p>
    <w:p w14:paraId="6FDD13A5" w14:textId="77777777" w:rsidR="00FD57B2" w:rsidRDefault="00FD57B2" w:rsidP="00FD57B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pPr w:leftFromText="180" w:rightFromText="180" w:vertAnchor="text" w:tblpY="1"/>
        <w:tblOverlap w:val="never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2075"/>
        <w:gridCol w:w="3624"/>
        <w:gridCol w:w="1079"/>
        <w:gridCol w:w="1079"/>
        <w:gridCol w:w="1218"/>
      </w:tblGrid>
      <w:tr w:rsidR="00D755FC" w:rsidRPr="00CF79BE" w14:paraId="05856D7B" w14:textId="77777777" w:rsidTr="00A325DF">
        <w:tc>
          <w:tcPr>
            <w:tcW w:w="706" w:type="dxa"/>
          </w:tcPr>
          <w:p w14:paraId="14451DA2" w14:textId="6A5F006D" w:rsidR="00D755FC" w:rsidRDefault="00D755FC" w:rsidP="00E960F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«105.</w:t>
            </w:r>
          </w:p>
        </w:tc>
        <w:tc>
          <w:tcPr>
            <w:tcW w:w="2036" w:type="dxa"/>
          </w:tcPr>
          <w:p w14:paraId="3A8E9456" w14:textId="77777777" w:rsidR="00D755FC" w:rsidRPr="00CF79BE" w:rsidRDefault="0026791A" w:rsidP="00D755FC">
            <w:pPr>
              <w:pStyle w:val="ConsPlusNormal"/>
              <w:rPr>
                <w:sz w:val="28"/>
                <w:szCs w:val="28"/>
              </w:rPr>
            </w:pPr>
            <w:hyperlink r:id="rId14" w:history="1">
              <w:r w:rsidR="00D755FC" w:rsidRPr="00CF79BE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32.50.22.127</w:t>
              </w:r>
            </w:hyperlink>
          </w:p>
        </w:tc>
        <w:tc>
          <w:tcPr>
            <w:tcW w:w="3555" w:type="dxa"/>
          </w:tcPr>
          <w:p w14:paraId="04BF83AF" w14:textId="77777777" w:rsidR="006A0092" w:rsidRDefault="006A0092" w:rsidP="006A0092">
            <w:pPr>
              <w:autoSpaceDE w:val="0"/>
              <w:autoSpaceDN w:val="0"/>
              <w:adjustRightInd w:val="0"/>
              <w:rPr>
                <w:rFonts w:eastAsia="DengXian"/>
                <w:sz w:val="28"/>
                <w:szCs w:val="28"/>
                <w:lang w:eastAsia="ru-RU"/>
              </w:rPr>
            </w:pPr>
            <w:r>
              <w:rPr>
                <w:rFonts w:eastAsia="DengXian"/>
                <w:sz w:val="28"/>
                <w:szCs w:val="28"/>
                <w:lang w:eastAsia="ru-RU"/>
              </w:rPr>
              <w:t>Аппараты наружной фиксации;</w:t>
            </w:r>
          </w:p>
          <w:p w14:paraId="0ADD81D6" w14:textId="7A1D3E40" w:rsidR="00D755FC" w:rsidRPr="00CF79BE" w:rsidRDefault="00D755FC" w:rsidP="00DE574C">
            <w:pPr>
              <w:pStyle w:val="ConsPlusNormal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Имплантаты для остеосинтеза, соответствующие кодам  266660, 266460, 266550, 258670, 245970, 191460, 270140, 282610, 334340, 332580, 329870, 245840, 245510, 245700, 119980, 325040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058" w:type="dxa"/>
          </w:tcPr>
          <w:p w14:paraId="6ECA9301" w14:textId="77777777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058" w:type="dxa"/>
          </w:tcPr>
          <w:p w14:paraId="6C768A44" w14:textId="77777777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95" w:type="dxa"/>
          </w:tcPr>
          <w:p w14:paraId="1AA34B1E" w14:textId="79737B09" w:rsidR="00D755FC" w:rsidRPr="00CF79BE" w:rsidRDefault="00D755FC" w:rsidP="00E960F8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F79B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53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FA309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14:paraId="007D2FAD" w14:textId="77777777" w:rsidR="00843F55" w:rsidRDefault="00843F55" w:rsidP="00420F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1E6F094" w14:textId="77777777" w:rsidR="00843F55" w:rsidRDefault="00843F55" w:rsidP="00420F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843F55" w:rsidSect="009D3410">
      <w:pgSz w:w="11906" w:h="16838"/>
      <w:pgMar w:top="1134" w:right="566" w:bottom="1134" w:left="1134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86BFF" w14:textId="77777777" w:rsidR="0026791A" w:rsidRDefault="0026791A" w:rsidP="000F53A3">
      <w:r>
        <w:separator/>
      </w:r>
    </w:p>
  </w:endnote>
  <w:endnote w:type="continuationSeparator" w:id="0">
    <w:p w14:paraId="6230D1FA" w14:textId="77777777" w:rsidR="0026791A" w:rsidRDefault="0026791A" w:rsidP="000F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F8008" w14:textId="77777777" w:rsidR="0026791A" w:rsidRDefault="0026791A" w:rsidP="000F53A3">
      <w:r>
        <w:separator/>
      </w:r>
    </w:p>
  </w:footnote>
  <w:footnote w:type="continuationSeparator" w:id="0">
    <w:p w14:paraId="6129A625" w14:textId="77777777" w:rsidR="0026791A" w:rsidRDefault="0026791A" w:rsidP="000F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231931"/>
      <w:docPartObj>
        <w:docPartGallery w:val="Page Numbers (Top of Page)"/>
        <w:docPartUnique/>
      </w:docPartObj>
    </w:sdtPr>
    <w:sdtEndPr/>
    <w:sdtContent>
      <w:p w14:paraId="2F608258" w14:textId="056EAD52" w:rsidR="00875309" w:rsidRDefault="008753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A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D96"/>
    <w:multiLevelType w:val="hybridMultilevel"/>
    <w:tmpl w:val="CA06C8F6"/>
    <w:lvl w:ilvl="0" w:tplc="C6D4709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35A8D"/>
    <w:multiLevelType w:val="hybridMultilevel"/>
    <w:tmpl w:val="32762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C14EBF"/>
    <w:multiLevelType w:val="hybridMultilevel"/>
    <w:tmpl w:val="EBBAD138"/>
    <w:lvl w:ilvl="0" w:tplc="3D3A5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B7F0EA7"/>
    <w:multiLevelType w:val="hybridMultilevel"/>
    <w:tmpl w:val="2AC04E22"/>
    <w:lvl w:ilvl="0" w:tplc="972CE8F8">
      <w:start w:val="1"/>
      <w:numFmt w:val="bullet"/>
      <w:lvlText w:val=""/>
      <w:lvlJc w:val="left"/>
      <w:pPr>
        <w:ind w:left="1069" w:hanging="360"/>
      </w:pPr>
      <w:rPr>
        <w:rFonts w:ascii="Symbol" w:eastAsia="DengXi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E50298E"/>
    <w:multiLevelType w:val="hybridMultilevel"/>
    <w:tmpl w:val="CC4AEC20"/>
    <w:lvl w:ilvl="0" w:tplc="24C2B114">
      <w:start w:val="1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53ED77E3"/>
    <w:multiLevelType w:val="hybridMultilevel"/>
    <w:tmpl w:val="E1A62AB4"/>
    <w:lvl w:ilvl="0" w:tplc="66543462">
      <w:start w:val="1"/>
      <w:numFmt w:val="bullet"/>
      <w:lvlText w:val=""/>
      <w:lvlJc w:val="left"/>
      <w:pPr>
        <w:ind w:left="1065" w:hanging="360"/>
      </w:pPr>
      <w:rPr>
        <w:rFonts w:ascii="Symbol" w:eastAsia="DengXi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F7396F"/>
    <w:multiLevelType w:val="hybridMultilevel"/>
    <w:tmpl w:val="E61C5260"/>
    <w:lvl w:ilvl="0" w:tplc="51D6D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8B0857"/>
    <w:multiLevelType w:val="hybridMultilevel"/>
    <w:tmpl w:val="5226FA2C"/>
    <w:lvl w:ilvl="0" w:tplc="8102A9C4">
      <w:start w:val="1"/>
      <w:numFmt w:val="bullet"/>
      <w:lvlText w:val=""/>
      <w:lvlJc w:val="left"/>
      <w:pPr>
        <w:ind w:left="1065" w:hanging="360"/>
      </w:pPr>
      <w:rPr>
        <w:rFonts w:ascii="Symbol" w:eastAsia="DengXi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9307236"/>
    <w:multiLevelType w:val="hybridMultilevel"/>
    <w:tmpl w:val="C716337E"/>
    <w:lvl w:ilvl="0" w:tplc="C6D4709E">
      <w:start w:val="1"/>
      <w:numFmt w:val="decimal"/>
      <w:lvlText w:val="%1."/>
      <w:lvlJc w:val="left"/>
      <w:pPr>
        <w:ind w:left="203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942228A"/>
    <w:multiLevelType w:val="hybridMultilevel"/>
    <w:tmpl w:val="2BDA9DFC"/>
    <w:lvl w:ilvl="0" w:tplc="6B644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FE02BF"/>
    <w:multiLevelType w:val="hybridMultilevel"/>
    <w:tmpl w:val="13EEEC8E"/>
    <w:lvl w:ilvl="0" w:tplc="08227DCA">
      <w:start w:val="1"/>
      <w:numFmt w:val="bullet"/>
      <w:lvlText w:val=""/>
      <w:lvlJc w:val="left"/>
      <w:pPr>
        <w:ind w:left="1425" w:hanging="360"/>
      </w:pPr>
      <w:rPr>
        <w:rFonts w:ascii="Symbol" w:eastAsia="DengXi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A3"/>
    <w:rsid w:val="00002870"/>
    <w:rsid w:val="00003569"/>
    <w:rsid w:val="000045C0"/>
    <w:rsid w:val="00004852"/>
    <w:rsid w:val="00006F1C"/>
    <w:rsid w:val="00012690"/>
    <w:rsid w:val="00014657"/>
    <w:rsid w:val="000163A8"/>
    <w:rsid w:val="00023388"/>
    <w:rsid w:val="00023F3F"/>
    <w:rsid w:val="00030230"/>
    <w:rsid w:val="00030A1B"/>
    <w:rsid w:val="00030FC2"/>
    <w:rsid w:val="000331B9"/>
    <w:rsid w:val="0003377E"/>
    <w:rsid w:val="0003421A"/>
    <w:rsid w:val="0003640C"/>
    <w:rsid w:val="00037462"/>
    <w:rsid w:val="00037858"/>
    <w:rsid w:val="00037AF3"/>
    <w:rsid w:val="0004099F"/>
    <w:rsid w:val="0004177D"/>
    <w:rsid w:val="0004296B"/>
    <w:rsid w:val="00044407"/>
    <w:rsid w:val="00044C49"/>
    <w:rsid w:val="0004669C"/>
    <w:rsid w:val="000467A1"/>
    <w:rsid w:val="0004735D"/>
    <w:rsid w:val="00047AA4"/>
    <w:rsid w:val="00047ED8"/>
    <w:rsid w:val="00047F10"/>
    <w:rsid w:val="00051C04"/>
    <w:rsid w:val="000653C6"/>
    <w:rsid w:val="0006561A"/>
    <w:rsid w:val="00066385"/>
    <w:rsid w:val="0006735A"/>
    <w:rsid w:val="0006745C"/>
    <w:rsid w:val="00070D56"/>
    <w:rsid w:val="000722F2"/>
    <w:rsid w:val="00073F30"/>
    <w:rsid w:val="00077A01"/>
    <w:rsid w:val="00080062"/>
    <w:rsid w:val="00083278"/>
    <w:rsid w:val="00090800"/>
    <w:rsid w:val="000914EE"/>
    <w:rsid w:val="00096775"/>
    <w:rsid w:val="00096F56"/>
    <w:rsid w:val="0009768C"/>
    <w:rsid w:val="000A6703"/>
    <w:rsid w:val="000B3760"/>
    <w:rsid w:val="000B501D"/>
    <w:rsid w:val="000B5E50"/>
    <w:rsid w:val="000C035F"/>
    <w:rsid w:val="000C2815"/>
    <w:rsid w:val="000C2EDF"/>
    <w:rsid w:val="000C349A"/>
    <w:rsid w:val="000D06B3"/>
    <w:rsid w:val="000D407D"/>
    <w:rsid w:val="000D4B93"/>
    <w:rsid w:val="000D5650"/>
    <w:rsid w:val="000D5F02"/>
    <w:rsid w:val="000D6919"/>
    <w:rsid w:val="000E29E6"/>
    <w:rsid w:val="000E44BF"/>
    <w:rsid w:val="000E64C8"/>
    <w:rsid w:val="000E7C0D"/>
    <w:rsid w:val="000F1AC9"/>
    <w:rsid w:val="000F2354"/>
    <w:rsid w:val="000F3C84"/>
    <w:rsid w:val="000F53A3"/>
    <w:rsid w:val="000F59CE"/>
    <w:rsid w:val="000F7EE4"/>
    <w:rsid w:val="001016B0"/>
    <w:rsid w:val="0010186A"/>
    <w:rsid w:val="00105DCA"/>
    <w:rsid w:val="00107C53"/>
    <w:rsid w:val="00110026"/>
    <w:rsid w:val="00113783"/>
    <w:rsid w:val="00114FC9"/>
    <w:rsid w:val="00115A76"/>
    <w:rsid w:val="00121079"/>
    <w:rsid w:val="001219E6"/>
    <w:rsid w:val="00126875"/>
    <w:rsid w:val="00130DDA"/>
    <w:rsid w:val="00131C09"/>
    <w:rsid w:val="00131D90"/>
    <w:rsid w:val="00132A9B"/>
    <w:rsid w:val="00133EAF"/>
    <w:rsid w:val="00137CEF"/>
    <w:rsid w:val="001444FD"/>
    <w:rsid w:val="001445E0"/>
    <w:rsid w:val="00144AF2"/>
    <w:rsid w:val="00145A72"/>
    <w:rsid w:val="00145AF6"/>
    <w:rsid w:val="00146C78"/>
    <w:rsid w:val="00147BD4"/>
    <w:rsid w:val="00151E11"/>
    <w:rsid w:val="00152A00"/>
    <w:rsid w:val="00154A27"/>
    <w:rsid w:val="00156755"/>
    <w:rsid w:val="00156857"/>
    <w:rsid w:val="001576AB"/>
    <w:rsid w:val="00160E1B"/>
    <w:rsid w:val="0016182F"/>
    <w:rsid w:val="001629A9"/>
    <w:rsid w:val="00163F69"/>
    <w:rsid w:val="0016554D"/>
    <w:rsid w:val="001677F6"/>
    <w:rsid w:val="001716F2"/>
    <w:rsid w:val="00171CDB"/>
    <w:rsid w:val="0017612B"/>
    <w:rsid w:val="0017693D"/>
    <w:rsid w:val="001778C3"/>
    <w:rsid w:val="00177C99"/>
    <w:rsid w:val="00181E90"/>
    <w:rsid w:val="001870DE"/>
    <w:rsid w:val="00187297"/>
    <w:rsid w:val="00187B47"/>
    <w:rsid w:val="00187B4A"/>
    <w:rsid w:val="00190087"/>
    <w:rsid w:val="00190EFA"/>
    <w:rsid w:val="00193DEA"/>
    <w:rsid w:val="001A0A93"/>
    <w:rsid w:val="001A129E"/>
    <w:rsid w:val="001A498B"/>
    <w:rsid w:val="001A7F79"/>
    <w:rsid w:val="001B02A4"/>
    <w:rsid w:val="001B086A"/>
    <w:rsid w:val="001B2661"/>
    <w:rsid w:val="001B3C55"/>
    <w:rsid w:val="001B4905"/>
    <w:rsid w:val="001B55D7"/>
    <w:rsid w:val="001B7A63"/>
    <w:rsid w:val="001C4424"/>
    <w:rsid w:val="001C485C"/>
    <w:rsid w:val="001C4F1F"/>
    <w:rsid w:val="001C76CF"/>
    <w:rsid w:val="001D0109"/>
    <w:rsid w:val="001D0BA6"/>
    <w:rsid w:val="001D393A"/>
    <w:rsid w:val="001D5C5D"/>
    <w:rsid w:val="001D6B9C"/>
    <w:rsid w:val="001E0B1A"/>
    <w:rsid w:val="001E4462"/>
    <w:rsid w:val="001F01EB"/>
    <w:rsid w:val="001F0470"/>
    <w:rsid w:val="001F1AD5"/>
    <w:rsid w:val="001F20E6"/>
    <w:rsid w:val="001F2378"/>
    <w:rsid w:val="001F2B74"/>
    <w:rsid w:val="001F2E01"/>
    <w:rsid w:val="001F637C"/>
    <w:rsid w:val="00200059"/>
    <w:rsid w:val="0020063E"/>
    <w:rsid w:val="002014E8"/>
    <w:rsid w:val="002031F1"/>
    <w:rsid w:val="00204FCD"/>
    <w:rsid w:val="00207081"/>
    <w:rsid w:val="0021073C"/>
    <w:rsid w:val="00214B30"/>
    <w:rsid w:val="002156C8"/>
    <w:rsid w:val="002158DD"/>
    <w:rsid w:val="002160CD"/>
    <w:rsid w:val="0021675F"/>
    <w:rsid w:val="00222518"/>
    <w:rsid w:val="00222A20"/>
    <w:rsid w:val="00223EDA"/>
    <w:rsid w:val="002252BC"/>
    <w:rsid w:val="00230F7C"/>
    <w:rsid w:val="00233A8D"/>
    <w:rsid w:val="002351B5"/>
    <w:rsid w:val="0023748B"/>
    <w:rsid w:val="00240CB3"/>
    <w:rsid w:val="00242202"/>
    <w:rsid w:val="00245DDB"/>
    <w:rsid w:val="00247351"/>
    <w:rsid w:val="00250945"/>
    <w:rsid w:val="00250E6C"/>
    <w:rsid w:val="002510AA"/>
    <w:rsid w:val="00252389"/>
    <w:rsid w:val="002523E7"/>
    <w:rsid w:val="0025376B"/>
    <w:rsid w:val="00254981"/>
    <w:rsid w:val="00254F09"/>
    <w:rsid w:val="00261F8A"/>
    <w:rsid w:val="00262424"/>
    <w:rsid w:val="0026438A"/>
    <w:rsid w:val="0026791A"/>
    <w:rsid w:val="0027136A"/>
    <w:rsid w:val="0027426B"/>
    <w:rsid w:val="00274283"/>
    <w:rsid w:val="00274FD5"/>
    <w:rsid w:val="0027538F"/>
    <w:rsid w:val="002803A1"/>
    <w:rsid w:val="00283260"/>
    <w:rsid w:val="0028483D"/>
    <w:rsid w:val="00284DC6"/>
    <w:rsid w:val="0028577C"/>
    <w:rsid w:val="00291344"/>
    <w:rsid w:val="00294A42"/>
    <w:rsid w:val="002953D8"/>
    <w:rsid w:val="00297537"/>
    <w:rsid w:val="00297F16"/>
    <w:rsid w:val="002A01EA"/>
    <w:rsid w:val="002A0AA5"/>
    <w:rsid w:val="002A1770"/>
    <w:rsid w:val="002A29B6"/>
    <w:rsid w:val="002A5A4C"/>
    <w:rsid w:val="002A7A1A"/>
    <w:rsid w:val="002B12F6"/>
    <w:rsid w:val="002B1C5C"/>
    <w:rsid w:val="002B45C6"/>
    <w:rsid w:val="002B77A1"/>
    <w:rsid w:val="002C4231"/>
    <w:rsid w:val="002C7DFB"/>
    <w:rsid w:val="002D1467"/>
    <w:rsid w:val="002D2703"/>
    <w:rsid w:val="002D4839"/>
    <w:rsid w:val="002E09E5"/>
    <w:rsid w:val="002E0DB1"/>
    <w:rsid w:val="002E0E9C"/>
    <w:rsid w:val="002E3073"/>
    <w:rsid w:val="002E3B28"/>
    <w:rsid w:val="002E4803"/>
    <w:rsid w:val="002E5572"/>
    <w:rsid w:val="002E5AF7"/>
    <w:rsid w:val="002F1C1B"/>
    <w:rsid w:val="002F2DBF"/>
    <w:rsid w:val="002F7D6C"/>
    <w:rsid w:val="003013B7"/>
    <w:rsid w:val="00303455"/>
    <w:rsid w:val="00303604"/>
    <w:rsid w:val="00303F33"/>
    <w:rsid w:val="003156F0"/>
    <w:rsid w:val="0031576E"/>
    <w:rsid w:val="003171EC"/>
    <w:rsid w:val="0031743E"/>
    <w:rsid w:val="00317F73"/>
    <w:rsid w:val="00325E13"/>
    <w:rsid w:val="0032737D"/>
    <w:rsid w:val="00330EDC"/>
    <w:rsid w:val="00331276"/>
    <w:rsid w:val="0033408C"/>
    <w:rsid w:val="00334244"/>
    <w:rsid w:val="0033629D"/>
    <w:rsid w:val="00337D6A"/>
    <w:rsid w:val="00344531"/>
    <w:rsid w:val="00347598"/>
    <w:rsid w:val="00352D2F"/>
    <w:rsid w:val="00353158"/>
    <w:rsid w:val="0035568A"/>
    <w:rsid w:val="003562CE"/>
    <w:rsid w:val="003562F4"/>
    <w:rsid w:val="003638D7"/>
    <w:rsid w:val="00364F3B"/>
    <w:rsid w:val="00365F13"/>
    <w:rsid w:val="00367458"/>
    <w:rsid w:val="00367DD1"/>
    <w:rsid w:val="003719A9"/>
    <w:rsid w:val="00372F96"/>
    <w:rsid w:val="003742CB"/>
    <w:rsid w:val="0038279F"/>
    <w:rsid w:val="0038405C"/>
    <w:rsid w:val="00385A99"/>
    <w:rsid w:val="00386A46"/>
    <w:rsid w:val="0039040E"/>
    <w:rsid w:val="003934CA"/>
    <w:rsid w:val="0039440E"/>
    <w:rsid w:val="003952E9"/>
    <w:rsid w:val="003A26AD"/>
    <w:rsid w:val="003A3EDD"/>
    <w:rsid w:val="003A6662"/>
    <w:rsid w:val="003B0D8E"/>
    <w:rsid w:val="003B2628"/>
    <w:rsid w:val="003B3133"/>
    <w:rsid w:val="003B6B16"/>
    <w:rsid w:val="003B7469"/>
    <w:rsid w:val="003B7CCE"/>
    <w:rsid w:val="003C029F"/>
    <w:rsid w:val="003C25DA"/>
    <w:rsid w:val="003C3244"/>
    <w:rsid w:val="003C356E"/>
    <w:rsid w:val="003C4FBA"/>
    <w:rsid w:val="003C5073"/>
    <w:rsid w:val="003C546A"/>
    <w:rsid w:val="003C580F"/>
    <w:rsid w:val="003C5FC8"/>
    <w:rsid w:val="003C79BF"/>
    <w:rsid w:val="003D6469"/>
    <w:rsid w:val="003E179F"/>
    <w:rsid w:val="003E21B6"/>
    <w:rsid w:val="003E2AF9"/>
    <w:rsid w:val="003E2B98"/>
    <w:rsid w:val="003E2DE2"/>
    <w:rsid w:val="003E5E8F"/>
    <w:rsid w:val="003E7B61"/>
    <w:rsid w:val="003F1B6F"/>
    <w:rsid w:val="003F214E"/>
    <w:rsid w:val="003F277F"/>
    <w:rsid w:val="003F2C47"/>
    <w:rsid w:val="003F2E0F"/>
    <w:rsid w:val="003F3EAA"/>
    <w:rsid w:val="003F408B"/>
    <w:rsid w:val="00400A43"/>
    <w:rsid w:val="0040191E"/>
    <w:rsid w:val="004027E0"/>
    <w:rsid w:val="00403000"/>
    <w:rsid w:val="00403081"/>
    <w:rsid w:val="00403AD9"/>
    <w:rsid w:val="004044EA"/>
    <w:rsid w:val="004044F9"/>
    <w:rsid w:val="004070BF"/>
    <w:rsid w:val="004100FC"/>
    <w:rsid w:val="00411014"/>
    <w:rsid w:val="00412939"/>
    <w:rsid w:val="00414138"/>
    <w:rsid w:val="004151A3"/>
    <w:rsid w:val="004174A6"/>
    <w:rsid w:val="00420937"/>
    <w:rsid w:val="00420FCA"/>
    <w:rsid w:val="004217C1"/>
    <w:rsid w:val="00422F89"/>
    <w:rsid w:val="004234C6"/>
    <w:rsid w:val="004251D2"/>
    <w:rsid w:val="00427226"/>
    <w:rsid w:val="00430409"/>
    <w:rsid w:val="0043275C"/>
    <w:rsid w:val="00432C98"/>
    <w:rsid w:val="004338F6"/>
    <w:rsid w:val="00434235"/>
    <w:rsid w:val="004343CF"/>
    <w:rsid w:val="00434BA3"/>
    <w:rsid w:val="004350C5"/>
    <w:rsid w:val="004359E3"/>
    <w:rsid w:val="00435B48"/>
    <w:rsid w:val="00435DA8"/>
    <w:rsid w:val="00437426"/>
    <w:rsid w:val="00440E79"/>
    <w:rsid w:val="00440FEF"/>
    <w:rsid w:val="004438B4"/>
    <w:rsid w:val="004438E3"/>
    <w:rsid w:val="004440AC"/>
    <w:rsid w:val="004444DE"/>
    <w:rsid w:val="004444F6"/>
    <w:rsid w:val="00445D28"/>
    <w:rsid w:val="00445D7C"/>
    <w:rsid w:val="004465EE"/>
    <w:rsid w:val="0044755D"/>
    <w:rsid w:val="00452646"/>
    <w:rsid w:val="0045272E"/>
    <w:rsid w:val="004528E4"/>
    <w:rsid w:val="00453510"/>
    <w:rsid w:val="004553D7"/>
    <w:rsid w:val="004613B9"/>
    <w:rsid w:val="00462A72"/>
    <w:rsid w:val="0046428F"/>
    <w:rsid w:val="00464678"/>
    <w:rsid w:val="004654D5"/>
    <w:rsid w:val="00465E9C"/>
    <w:rsid w:val="00471E00"/>
    <w:rsid w:val="0048106E"/>
    <w:rsid w:val="004813CC"/>
    <w:rsid w:val="004829D2"/>
    <w:rsid w:val="00482D4D"/>
    <w:rsid w:val="004835BF"/>
    <w:rsid w:val="00485CCF"/>
    <w:rsid w:val="00486A54"/>
    <w:rsid w:val="00487119"/>
    <w:rsid w:val="004877D5"/>
    <w:rsid w:val="004879D1"/>
    <w:rsid w:val="004945CF"/>
    <w:rsid w:val="004957D1"/>
    <w:rsid w:val="00497377"/>
    <w:rsid w:val="004A0101"/>
    <w:rsid w:val="004A3A87"/>
    <w:rsid w:val="004A77E0"/>
    <w:rsid w:val="004B035B"/>
    <w:rsid w:val="004B205C"/>
    <w:rsid w:val="004B363A"/>
    <w:rsid w:val="004B4FAD"/>
    <w:rsid w:val="004C0DF3"/>
    <w:rsid w:val="004C1CC7"/>
    <w:rsid w:val="004C1D93"/>
    <w:rsid w:val="004C30B5"/>
    <w:rsid w:val="004C4686"/>
    <w:rsid w:val="004D282B"/>
    <w:rsid w:val="004D300A"/>
    <w:rsid w:val="004D3F8B"/>
    <w:rsid w:val="004D40E6"/>
    <w:rsid w:val="004D43DA"/>
    <w:rsid w:val="004D7F22"/>
    <w:rsid w:val="004E2317"/>
    <w:rsid w:val="004E2AE8"/>
    <w:rsid w:val="004E2C8D"/>
    <w:rsid w:val="004E3DB7"/>
    <w:rsid w:val="004F3539"/>
    <w:rsid w:val="004F4266"/>
    <w:rsid w:val="00501BAD"/>
    <w:rsid w:val="00503186"/>
    <w:rsid w:val="005043E0"/>
    <w:rsid w:val="0050679C"/>
    <w:rsid w:val="00506B74"/>
    <w:rsid w:val="00507CF9"/>
    <w:rsid w:val="00511BD5"/>
    <w:rsid w:val="005124DA"/>
    <w:rsid w:val="005149C9"/>
    <w:rsid w:val="00515C43"/>
    <w:rsid w:val="00520020"/>
    <w:rsid w:val="005200D7"/>
    <w:rsid w:val="00520768"/>
    <w:rsid w:val="0052204E"/>
    <w:rsid w:val="00523C81"/>
    <w:rsid w:val="005241C7"/>
    <w:rsid w:val="005251BB"/>
    <w:rsid w:val="005300B7"/>
    <w:rsid w:val="00530334"/>
    <w:rsid w:val="00532CD6"/>
    <w:rsid w:val="00535792"/>
    <w:rsid w:val="005405C5"/>
    <w:rsid w:val="005418FF"/>
    <w:rsid w:val="0054194E"/>
    <w:rsid w:val="0054440E"/>
    <w:rsid w:val="00544548"/>
    <w:rsid w:val="005458E3"/>
    <w:rsid w:val="005461FA"/>
    <w:rsid w:val="005471EB"/>
    <w:rsid w:val="00552CC9"/>
    <w:rsid w:val="00552F74"/>
    <w:rsid w:val="00556659"/>
    <w:rsid w:val="00557E40"/>
    <w:rsid w:val="00561EB3"/>
    <w:rsid w:val="005638D1"/>
    <w:rsid w:val="005660A5"/>
    <w:rsid w:val="0056664F"/>
    <w:rsid w:val="00570324"/>
    <w:rsid w:val="00571C92"/>
    <w:rsid w:val="00573ADD"/>
    <w:rsid w:val="00573FD6"/>
    <w:rsid w:val="005740E8"/>
    <w:rsid w:val="00580971"/>
    <w:rsid w:val="00580FDD"/>
    <w:rsid w:val="00581FE3"/>
    <w:rsid w:val="005850BA"/>
    <w:rsid w:val="00585AE9"/>
    <w:rsid w:val="00585ED7"/>
    <w:rsid w:val="0059058B"/>
    <w:rsid w:val="00590842"/>
    <w:rsid w:val="00595F49"/>
    <w:rsid w:val="00596475"/>
    <w:rsid w:val="005A11DB"/>
    <w:rsid w:val="005A4E79"/>
    <w:rsid w:val="005A6DDB"/>
    <w:rsid w:val="005B1D11"/>
    <w:rsid w:val="005B20FB"/>
    <w:rsid w:val="005B2AC1"/>
    <w:rsid w:val="005B36EE"/>
    <w:rsid w:val="005B69B0"/>
    <w:rsid w:val="005C006C"/>
    <w:rsid w:val="005C2081"/>
    <w:rsid w:val="005C2EF0"/>
    <w:rsid w:val="005C6BF6"/>
    <w:rsid w:val="005D02C4"/>
    <w:rsid w:val="005D1126"/>
    <w:rsid w:val="005D1DE3"/>
    <w:rsid w:val="005D2219"/>
    <w:rsid w:val="005D2C9A"/>
    <w:rsid w:val="005D5677"/>
    <w:rsid w:val="005E0329"/>
    <w:rsid w:val="005E315F"/>
    <w:rsid w:val="005E3473"/>
    <w:rsid w:val="005E40FA"/>
    <w:rsid w:val="005E4DBB"/>
    <w:rsid w:val="005E4DE4"/>
    <w:rsid w:val="005E7E9C"/>
    <w:rsid w:val="005F3054"/>
    <w:rsid w:val="005F322B"/>
    <w:rsid w:val="005F58F3"/>
    <w:rsid w:val="005F5DEB"/>
    <w:rsid w:val="00604DC0"/>
    <w:rsid w:val="00607D94"/>
    <w:rsid w:val="00610452"/>
    <w:rsid w:val="00610DCA"/>
    <w:rsid w:val="00611A3A"/>
    <w:rsid w:val="006164AD"/>
    <w:rsid w:val="00625581"/>
    <w:rsid w:val="0062601C"/>
    <w:rsid w:val="00626080"/>
    <w:rsid w:val="006266E8"/>
    <w:rsid w:val="00630EF5"/>
    <w:rsid w:val="00631074"/>
    <w:rsid w:val="0063109B"/>
    <w:rsid w:val="00631299"/>
    <w:rsid w:val="00631995"/>
    <w:rsid w:val="006405A8"/>
    <w:rsid w:val="006406EC"/>
    <w:rsid w:val="00641B2A"/>
    <w:rsid w:val="00644DA1"/>
    <w:rsid w:val="006451B5"/>
    <w:rsid w:val="00647192"/>
    <w:rsid w:val="00651238"/>
    <w:rsid w:val="00651BB0"/>
    <w:rsid w:val="00652A1B"/>
    <w:rsid w:val="00657006"/>
    <w:rsid w:val="00657206"/>
    <w:rsid w:val="00657598"/>
    <w:rsid w:val="006611BC"/>
    <w:rsid w:val="006612B9"/>
    <w:rsid w:val="006634D9"/>
    <w:rsid w:val="00663B65"/>
    <w:rsid w:val="00664363"/>
    <w:rsid w:val="0066522F"/>
    <w:rsid w:val="006675C5"/>
    <w:rsid w:val="0066792F"/>
    <w:rsid w:val="00671AE4"/>
    <w:rsid w:val="0067342A"/>
    <w:rsid w:val="00673FBB"/>
    <w:rsid w:val="00676BF2"/>
    <w:rsid w:val="00677378"/>
    <w:rsid w:val="00677A54"/>
    <w:rsid w:val="00680466"/>
    <w:rsid w:val="0068349C"/>
    <w:rsid w:val="0068582D"/>
    <w:rsid w:val="00686FD2"/>
    <w:rsid w:val="00692527"/>
    <w:rsid w:val="006928F3"/>
    <w:rsid w:val="00693079"/>
    <w:rsid w:val="0069458D"/>
    <w:rsid w:val="00694BE1"/>
    <w:rsid w:val="006957DF"/>
    <w:rsid w:val="00695D74"/>
    <w:rsid w:val="006A0092"/>
    <w:rsid w:val="006A0F9B"/>
    <w:rsid w:val="006A1961"/>
    <w:rsid w:val="006A271D"/>
    <w:rsid w:val="006A404E"/>
    <w:rsid w:val="006B11B3"/>
    <w:rsid w:val="006B6C48"/>
    <w:rsid w:val="006C0CC2"/>
    <w:rsid w:val="006C5ED7"/>
    <w:rsid w:val="006C7557"/>
    <w:rsid w:val="006D0B59"/>
    <w:rsid w:val="006D2917"/>
    <w:rsid w:val="006D36CF"/>
    <w:rsid w:val="006D4BEF"/>
    <w:rsid w:val="006D4CFC"/>
    <w:rsid w:val="006D53E9"/>
    <w:rsid w:val="006D68ED"/>
    <w:rsid w:val="006D708A"/>
    <w:rsid w:val="006E07B2"/>
    <w:rsid w:val="006E3007"/>
    <w:rsid w:val="006E42A2"/>
    <w:rsid w:val="006E6803"/>
    <w:rsid w:val="006F193F"/>
    <w:rsid w:val="006F41B1"/>
    <w:rsid w:val="006F6D36"/>
    <w:rsid w:val="006F7A62"/>
    <w:rsid w:val="007017D9"/>
    <w:rsid w:val="00702FB6"/>
    <w:rsid w:val="007116BE"/>
    <w:rsid w:val="00712ABA"/>
    <w:rsid w:val="00713DE3"/>
    <w:rsid w:val="00715E18"/>
    <w:rsid w:val="00717642"/>
    <w:rsid w:val="00721DB4"/>
    <w:rsid w:val="00724836"/>
    <w:rsid w:val="00724A00"/>
    <w:rsid w:val="007301FB"/>
    <w:rsid w:val="00731C70"/>
    <w:rsid w:val="00737B73"/>
    <w:rsid w:val="007407EF"/>
    <w:rsid w:val="00741177"/>
    <w:rsid w:val="00742810"/>
    <w:rsid w:val="00742D8E"/>
    <w:rsid w:val="00742FDB"/>
    <w:rsid w:val="00743540"/>
    <w:rsid w:val="0074388D"/>
    <w:rsid w:val="00745BCD"/>
    <w:rsid w:val="0074650D"/>
    <w:rsid w:val="00747098"/>
    <w:rsid w:val="00747D04"/>
    <w:rsid w:val="00750BA2"/>
    <w:rsid w:val="00751539"/>
    <w:rsid w:val="0075273A"/>
    <w:rsid w:val="00752B7D"/>
    <w:rsid w:val="007539E3"/>
    <w:rsid w:val="00756B76"/>
    <w:rsid w:val="0075702C"/>
    <w:rsid w:val="00762AA7"/>
    <w:rsid w:val="00762B95"/>
    <w:rsid w:val="00762CD8"/>
    <w:rsid w:val="00762F76"/>
    <w:rsid w:val="007635A6"/>
    <w:rsid w:val="0076382D"/>
    <w:rsid w:val="00764630"/>
    <w:rsid w:val="0077055C"/>
    <w:rsid w:val="0077171D"/>
    <w:rsid w:val="00773A2A"/>
    <w:rsid w:val="00774493"/>
    <w:rsid w:val="0077751C"/>
    <w:rsid w:val="0077790F"/>
    <w:rsid w:val="00777EA8"/>
    <w:rsid w:val="00780343"/>
    <w:rsid w:val="00787D14"/>
    <w:rsid w:val="00793B42"/>
    <w:rsid w:val="00797370"/>
    <w:rsid w:val="007A0F39"/>
    <w:rsid w:val="007A1966"/>
    <w:rsid w:val="007A1D42"/>
    <w:rsid w:val="007A4479"/>
    <w:rsid w:val="007A527E"/>
    <w:rsid w:val="007A538C"/>
    <w:rsid w:val="007A5470"/>
    <w:rsid w:val="007A61A1"/>
    <w:rsid w:val="007A773A"/>
    <w:rsid w:val="007B21D6"/>
    <w:rsid w:val="007B3C49"/>
    <w:rsid w:val="007B644C"/>
    <w:rsid w:val="007B7249"/>
    <w:rsid w:val="007C0BDF"/>
    <w:rsid w:val="007C4303"/>
    <w:rsid w:val="007C4C14"/>
    <w:rsid w:val="007C4E37"/>
    <w:rsid w:val="007D0EC8"/>
    <w:rsid w:val="007D10A8"/>
    <w:rsid w:val="007D3054"/>
    <w:rsid w:val="007D31F4"/>
    <w:rsid w:val="007D59FE"/>
    <w:rsid w:val="007E0182"/>
    <w:rsid w:val="007E1540"/>
    <w:rsid w:val="007E21CD"/>
    <w:rsid w:val="007E24DD"/>
    <w:rsid w:val="007E421B"/>
    <w:rsid w:val="007E54C1"/>
    <w:rsid w:val="007F1849"/>
    <w:rsid w:val="007F28FC"/>
    <w:rsid w:val="007F3E83"/>
    <w:rsid w:val="00801AA9"/>
    <w:rsid w:val="0080363F"/>
    <w:rsid w:val="00806321"/>
    <w:rsid w:val="00806C5A"/>
    <w:rsid w:val="008102B4"/>
    <w:rsid w:val="0081077F"/>
    <w:rsid w:val="00810AF7"/>
    <w:rsid w:val="00810D12"/>
    <w:rsid w:val="00813455"/>
    <w:rsid w:val="00814437"/>
    <w:rsid w:val="0081479D"/>
    <w:rsid w:val="00814F38"/>
    <w:rsid w:val="00815C81"/>
    <w:rsid w:val="00815ED6"/>
    <w:rsid w:val="00820100"/>
    <w:rsid w:val="00820BFF"/>
    <w:rsid w:val="00820C83"/>
    <w:rsid w:val="008227BD"/>
    <w:rsid w:val="00824740"/>
    <w:rsid w:val="00824DC9"/>
    <w:rsid w:val="008254B2"/>
    <w:rsid w:val="008316B0"/>
    <w:rsid w:val="008360F7"/>
    <w:rsid w:val="008362F0"/>
    <w:rsid w:val="00841D1F"/>
    <w:rsid w:val="00843F55"/>
    <w:rsid w:val="00844CC9"/>
    <w:rsid w:val="00846F8A"/>
    <w:rsid w:val="00847D74"/>
    <w:rsid w:val="00853CD5"/>
    <w:rsid w:val="00855D0A"/>
    <w:rsid w:val="00856F71"/>
    <w:rsid w:val="00857C26"/>
    <w:rsid w:val="00857C62"/>
    <w:rsid w:val="008659D8"/>
    <w:rsid w:val="00866C85"/>
    <w:rsid w:val="00870974"/>
    <w:rsid w:val="008719FC"/>
    <w:rsid w:val="00875309"/>
    <w:rsid w:val="00875609"/>
    <w:rsid w:val="00875636"/>
    <w:rsid w:val="00875D10"/>
    <w:rsid w:val="008768AC"/>
    <w:rsid w:val="008768F1"/>
    <w:rsid w:val="00877FD6"/>
    <w:rsid w:val="008810A1"/>
    <w:rsid w:val="00883178"/>
    <w:rsid w:val="00883526"/>
    <w:rsid w:val="00884BB2"/>
    <w:rsid w:val="00884F05"/>
    <w:rsid w:val="00886B0E"/>
    <w:rsid w:val="008911BF"/>
    <w:rsid w:val="00891B6F"/>
    <w:rsid w:val="00892206"/>
    <w:rsid w:val="00894BB8"/>
    <w:rsid w:val="0089568E"/>
    <w:rsid w:val="0089624E"/>
    <w:rsid w:val="008A0F3C"/>
    <w:rsid w:val="008A0F8A"/>
    <w:rsid w:val="008A1211"/>
    <w:rsid w:val="008A1A2B"/>
    <w:rsid w:val="008A1E91"/>
    <w:rsid w:val="008A260E"/>
    <w:rsid w:val="008A306B"/>
    <w:rsid w:val="008A31E6"/>
    <w:rsid w:val="008A6D33"/>
    <w:rsid w:val="008A71E6"/>
    <w:rsid w:val="008A7675"/>
    <w:rsid w:val="008A7865"/>
    <w:rsid w:val="008B01EF"/>
    <w:rsid w:val="008B2A3A"/>
    <w:rsid w:val="008B3045"/>
    <w:rsid w:val="008B7882"/>
    <w:rsid w:val="008C019B"/>
    <w:rsid w:val="008C3C6C"/>
    <w:rsid w:val="008D0C2C"/>
    <w:rsid w:val="008D39E5"/>
    <w:rsid w:val="008D4773"/>
    <w:rsid w:val="008D5F36"/>
    <w:rsid w:val="008D6DE6"/>
    <w:rsid w:val="008E2458"/>
    <w:rsid w:val="008E419D"/>
    <w:rsid w:val="008E4BFA"/>
    <w:rsid w:val="008E7334"/>
    <w:rsid w:val="008F077A"/>
    <w:rsid w:val="008F0D29"/>
    <w:rsid w:val="008F19F2"/>
    <w:rsid w:val="008F38F7"/>
    <w:rsid w:val="008F5F5C"/>
    <w:rsid w:val="008F7306"/>
    <w:rsid w:val="00900182"/>
    <w:rsid w:val="00901C0E"/>
    <w:rsid w:val="009020E9"/>
    <w:rsid w:val="00902CB6"/>
    <w:rsid w:val="00906AE7"/>
    <w:rsid w:val="00910E19"/>
    <w:rsid w:val="00910F4A"/>
    <w:rsid w:val="009114C9"/>
    <w:rsid w:val="009118E4"/>
    <w:rsid w:val="009121EC"/>
    <w:rsid w:val="009131C9"/>
    <w:rsid w:val="00914148"/>
    <w:rsid w:val="009154CA"/>
    <w:rsid w:val="00920518"/>
    <w:rsid w:val="00920C7D"/>
    <w:rsid w:val="009247EF"/>
    <w:rsid w:val="00925585"/>
    <w:rsid w:val="00926241"/>
    <w:rsid w:val="00931B3B"/>
    <w:rsid w:val="00931EF6"/>
    <w:rsid w:val="009345A4"/>
    <w:rsid w:val="009348D8"/>
    <w:rsid w:val="00936436"/>
    <w:rsid w:val="00937089"/>
    <w:rsid w:val="0094525A"/>
    <w:rsid w:val="00947C55"/>
    <w:rsid w:val="009506A7"/>
    <w:rsid w:val="00954279"/>
    <w:rsid w:val="00956B89"/>
    <w:rsid w:val="009615F9"/>
    <w:rsid w:val="00961F35"/>
    <w:rsid w:val="00964998"/>
    <w:rsid w:val="00965D1D"/>
    <w:rsid w:val="00971297"/>
    <w:rsid w:val="00971635"/>
    <w:rsid w:val="0097369E"/>
    <w:rsid w:val="00977613"/>
    <w:rsid w:val="0097788C"/>
    <w:rsid w:val="0098375A"/>
    <w:rsid w:val="00983911"/>
    <w:rsid w:val="00987FEC"/>
    <w:rsid w:val="009965A1"/>
    <w:rsid w:val="009A550A"/>
    <w:rsid w:val="009A6C3E"/>
    <w:rsid w:val="009B072D"/>
    <w:rsid w:val="009B1D2A"/>
    <w:rsid w:val="009B2707"/>
    <w:rsid w:val="009B3096"/>
    <w:rsid w:val="009C1178"/>
    <w:rsid w:val="009C7707"/>
    <w:rsid w:val="009C7938"/>
    <w:rsid w:val="009D064C"/>
    <w:rsid w:val="009D0944"/>
    <w:rsid w:val="009D1966"/>
    <w:rsid w:val="009D1A0F"/>
    <w:rsid w:val="009D3410"/>
    <w:rsid w:val="009D5369"/>
    <w:rsid w:val="009D6223"/>
    <w:rsid w:val="009E10F5"/>
    <w:rsid w:val="009E3061"/>
    <w:rsid w:val="009E3AE3"/>
    <w:rsid w:val="009E705D"/>
    <w:rsid w:val="009F1917"/>
    <w:rsid w:val="009F1EFF"/>
    <w:rsid w:val="009F3E88"/>
    <w:rsid w:val="009F4336"/>
    <w:rsid w:val="009F4715"/>
    <w:rsid w:val="009F6172"/>
    <w:rsid w:val="009F6F1A"/>
    <w:rsid w:val="00A04BD5"/>
    <w:rsid w:val="00A05A43"/>
    <w:rsid w:val="00A065D4"/>
    <w:rsid w:val="00A068B2"/>
    <w:rsid w:val="00A116AE"/>
    <w:rsid w:val="00A14580"/>
    <w:rsid w:val="00A14BD9"/>
    <w:rsid w:val="00A1791C"/>
    <w:rsid w:val="00A22931"/>
    <w:rsid w:val="00A22E83"/>
    <w:rsid w:val="00A23376"/>
    <w:rsid w:val="00A23E97"/>
    <w:rsid w:val="00A3041F"/>
    <w:rsid w:val="00A3075F"/>
    <w:rsid w:val="00A325DF"/>
    <w:rsid w:val="00A336A5"/>
    <w:rsid w:val="00A350C9"/>
    <w:rsid w:val="00A36BD7"/>
    <w:rsid w:val="00A4435C"/>
    <w:rsid w:val="00A44D1F"/>
    <w:rsid w:val="00A4782D"/>
    <w:rsid w:val="00A47CDA"/>
    <w:rsid w:val="00A51444"/>
    <w:rsid w:val="00A51961"/>
    <w:rsid w:val="00A528C7"/>
    <w:rsid w:val="00A60325"/>
    <w:rsid w:val="00A60BDF"/>
    <w:rsid w:val="00A60EC9"/>
    <w:rsid w:val="00A6450C"/>
    <w:rsid w:val="00A64A4A"/>
    <w:rsid w:val="00A651E0"/>
    <w:rsid w:val="00A65A3E"/>
    <w:rsid w:val="00A661D3"/>
    <w:rsid w:val="00A66210"/>
    <w:rsid w:val="00A72365"/>
    <w:rsid w:val="00A7353E"/>
    <w:rsid w:val="00A749CE"/>
    <w:rsid w:val="00A75C0F"/>
    <w:rsid w:val="00A774EB"/>
    <w:rsid w:val="00A77A77"/>
    <w:rsid w:val="00A80F21"/>
    <w:rsid w:val="00A85AD6"/>
    <w:rsid w:val="00A85B68"/>
    <w:rsid w:val="00A86181"/>
    <w:rsid w:val="00A915F1"/>
    <w:rsid w:val="00A96E1A"/>
    <w:rsid w:val="00A96EAD"/>
    <w:rsid w:val="00AA3169"/>
    <w:rsid w:val="00AA42C4"/>
    <w:rsid w:val="00AA5356"/>
    <w:rsid w:val="00AA7C92"/>
    <w:rsid w:val="00AB0F77"/>
    <w:rsid w:val="00AB1262"/>
    <w:rsid w:val="00AB2443"/>
    <w:rsid w:val="00AB4D12"/>
    <w:rsid w:val="00AB4F5D"/>
    <w:rsid w:val="00AB5039"/>
    <w:rsid w:val="00AC1A2B"/>
    <w:rsid w:val="00AC1AB6"/>
    <w:rsid w:val="00AC2EBD"/>
    <w:rsid w:val="00AC5A2A"/>
    <w:rsid w:val="00AC63B0"/>
    <w:rsid w:val="00AC6F79"/>
    <w:rsid w:val="00AD17C1"/>
    <w:rsid w:val="00AD57F0"/>
    <w:rsid w:val="00AD58C1"/>
    <w:rsid w:val="00AD5A6B"/>
    <w:rsid w:val="00AE22D5"/>
    <w:rsid w:val="00AE2594"/>
    <w:rsid w:val="00AE37EE"/>
    <w:rsid w:val="00AE4619"/>
    <w:rsid w:val="00AE6615"/>
    <w:rsid w:val="00AF1047"/>
    <w:rsid w:val="00AF24CB"/>
    <w:rsid w:val="00AF488D"/>
    <w:rsid w:val="00AF7101"/>
    <w:rsid w:val="00AF7377"/>
    <w:rsid w:val="00AF74D9"/>
    <w:rsid w:val="00B00046"/>
    <w:rsid w:val="00B01110"/>
    <w:rsid w:val="00B03DCB"/>
    <w:rsid w:val="00B045A7"/>
    <w:rsid w:val="00B0574F"/>
    <w:rsid w:val="00B063AF"/>
    <w:rsid w:val="00B100B0"/>
    <w:rsid w:val="00B10102"/>
    <w:rsid w:val="00B1093A"/>
    <w:rsid w:val="00B10C3F"/>
    <w:rsid w:val="00B111BB"/>
    <w:rsid w:val="00B112BD"/>
    <w:rsid w:val="00B16E88"/>
    <w:rsid w:val="00B26513"/>
    <w:rsid w:val="00B26B4A"/>
    <w:rsid w:val="00B27099"/>
    <w:rsid w:val="00B332F5"/>
    <w:rsid w:val="00B335C5"/>
    <w:rsid w:val="00B34C5D"/>
    <w:rsid w:val="00B35753"/>
    <w:rsid w:val="00B40968"/>
    <w:rsid w:val="00B43CCC"/>
    <w:rsid w:val="00B43CD1"/>
    <w:rsid w:val="00B50780"/>
    <w:rsid w:val="00B50EDC"/>
    <w:rsid w:val="00B57668"/>
    <w:rsid w:val="00B57DDC"/>
    <w:rsid w:val="00B57FF4"/>
    <w:rsid w:val="00B60C4A"/>
    <w:rsid w:val="00B61376"/>
    <w:rsid w:val="00B65C3A"/>
    <w:rsid w:val="00B66A1B"/>
    <w:rsid w:val="00B67793"/>
    <w:rsid w:val="00B7116A"/>
    <w:rsid w:val="00B716DC"/>
    <w:rsid w:val="00B74068"/>
    <w:rsid w:val="00B74B44"/>
    <w:rsid w:val="00B74BCF"/>
    <w:rsid w:val="00B75218"/>
    <w:rsid w:val="00B7569D"/>
    <w:rsid w:val="00B76019"/>
    <w:rsid w:val="00B82519"/>
    <w:rsid w:val="00B82565"/>
    <w:rsid w:val="00B83584"/>
    <w:rsid w:val="00B83987"/>
    <w:rsid w:val="00B84A5B"/>
    <w:rsid w:val="00B84D28"/>
    <w:rsid w:val="00B8564A"/>
    <w:rsid w:val="00B8680E"/>
    <w:rsid w:val="00B909F5"/>
    <w:rsid w:val="00B91319"/>
    <w:rsid w:val="00B92704"/>
    <w:rsid w:val="00B95DD2"/>
    <w:rsid w:val="00B979E7"/>
    <w:rsid w:val="00BA0479"/>
    <w:rsid w:val="00BA110A"/>
    <w:rsid w:val="00BA34DE"/>
    <w:rsid w:val="00BA3DBE"/>
    <w:rsid w:val="00BA5025"/>
    <w:rsid w:val="00BA6290"/>
    <w:rsid w:val="00BA754F"/>
    <w:rsid w:val="00BB30A6"/>
    <w:rsid w:val="00BB5B16"/>
    <w:rsid w:val="00BC0802"/>
    <w:rsid w:val="00BC1452"/>
    <w:rsid w:val="00BC1982"/>
    <w:rsid w:val="00BC3DAB"/>
    <w:rsid w:val="00BC5B22"/>
    <w:rsid w:val="00BC7154"/>
    <w:rsid w:val="00BC77E0"/>
    <w:rsid w:val="00BD02D1"/>
    <w:rsid w:val="00BD50C8"/>
    <w:rsid w:val="00BD6F96"/>
    <w:rsid w:val="00BD7DA7"/>
    <w:rsid w:val="00BE4788"/>
    <w:rsid w:val="00BE642F"/>
    <w:rsid w:val="00BF38F7"/>
    <w:rsid w:val="00C007A4"/>
    <w:rsid w:val="00C03779"/>
    <w:rsid w:val="00C046F0"/>
    <w:rsid w:val="00C128D7"/>
    <w:rsid w:val="00C141C1"/>
    <w:rsid w:val="00C20234"/>
    <w:rsid w:val="00C204FD"/>
    <w:rsid w:val="00C21D25"/>
    <w:rsid w:val="00C22432"/>
    <w:rsid w:val="00C22A1D"/>
    <w:rsid w:val="00C239B3"/>
    <w:rsid w:val="00C24390"/>
    <w:rsid w:val="00C2460F"/>
    <w:rsid w:val="00C25D00"/>
    <w:rsid w:val="00C25E8A"/>
    <w:rsid w:val="00C26CC2"/>
    <w:rsid w:val="00C32C93"/>
    <w:rsid w:val="00C334C6"/>
    <w:rsid w:val="00C35758"/>
    <w:rsid w:val="00C35B39"/>
    <w:rsid w:val="00C42E95"/>
    <w:rsid w:val="00C43414"/>
    <w:rsid w:val="00C44760"/>
    <w:rsid w:val="00C45A2F"/>
    <w:rsid w:val="00C477B8"/>
    <w:rsid w:val="00C47CED"/>
    <w:rsid w:val="00C56AED"/>
    <w:rsid w:val="00C63394"/>
    <w:rsid w:val="00C63CC3"/>
    <w:rsid w:val="00C65834"/>
    <w:rsid w:val="00C66881"/>
    <w:rsid w:val="00C70311"/>
    <w:rsid w:val="00C71128"/>
    <w:rsid w:val="00C71775"/>
    <w:rsid w:val="00C735C8"/>
    <w:rsid w:val="00C73A4A"/>
    <w:rsid w:val="00C73D0D"/>
    <w:rsid w:val="00C75360"/>
    <w:rsid w:val="00C8034E"/>
    <w:rsid w:val="00C8282F"/>
    <w:rsid w:val="00C8532E"/>
    <w:rsid w:val="00C866D4"/>
    <w:rsid w:val="00C91CA6"/>
    <w:rsid w:val="00C93C32"/>
    <w:rsid w:val="00C9492F"/>
    <w:rsid w:val="00C949E4"/>
    <w:rsid w:val="00C97A08"/>
    <w:rsid w:val="00CA03A0"/>
    <w:rsid w:val="00CA09FA"/>
    <w:rsid w:val="00CA20D6"/>
    <w:rsid w:val="00CA415A"/>
    <w:rsid w:val="00CA4B0F"/>
    <w:rsid w:val="00CA7079"/>
    <w:rsid w:val="00CB1E06"/>
    <w:rsid w:val="00CB46A5"/>
    <w:rsid w:val="00CB67AE"/>
    <w:rsid w:val="00CB7C21"/>
    <w:rsid w:val="00CC1B37"/>
    <w:rsid w:val="00CC4037"/>
    <w:rsid w:val="00CC5B52"/>
    <w:rsid w:val="00CC68AF"/>
    <w:rsid w:val="00CC7358"/>
    <w:rsid w:val="00CC78E0"/>
    <w:rsid w:val="00CD5B21"/>
    <w:rsid w:val="00CD5DAB"/>
    <w:rsid w:val="00CD7467"/>
    <w:rsid w:val="00CE0351"/>
    <w:rsid w:val="00CE1236"/>
    <w:rsid w:val="00CE1F71"/>
    <w:rsid w:val="00CE2D31"/>
    <w:rsid w:val="00CE3C9B"/>
    <w:rsid w:val="00CE5EE3"/>
    <w:rsid w:val="00CE6A7D"/>
    <w:rsid w:val="00CF00D2"/>
    <w:rsid w:val="00CF0ECB"/>
    <w:rsid w:val="00CF1B14"/>
    <w:rsid w:val="00CF268C"/>
    <w:rsid w:val="00CF308D"/>
    <w:rsid w:val="00CF4996"/>
    <w:rsid w:val="00CF6F3A"/>
    <w:rsid w:val="00CF79BE"/>
    <w:rsid w:val="00D0156E"/>
    <w:rsid w:val="00D01BC3"/>
    <w:rsid w:val="00D07FF1"/>
    <w:rsid w:val="00D1032A"/>
    <w:rsid w:val="00D14B9F"/>
    <w:rsid w:val="00D14D64"/>
    <w:rsid w:val="00D1550F"/>
    <w:rsid w:val="00D16A30"/>
    <w:rsid w:val="00D17B59"/>
    <w:rsid w:val="00D20F27"/>
    <w:rsid w:val="00D210BC"/>
    <w:rsid w:val="00D22894"/>
    <w:rsid w:val="00D22E50"/>
    <w:rsid w:val="00D239FA"/>
    <w:rsid w:val="00D30855"/>
    <w:rsid w:val="00D33063"/>
    <w:rsid w:val="00D3339A"/>
    <w:rsid w:val="00D33927"/>
    <w:rsid w:val="00D33C58"/>
    <w:rsid w:val="00D33C9A"/>
    <w:rsid w:val="00D4009D"/>
    <w:rsid w:val="00D40A63"/>
    <w:rsid w:val="00D431A0"/>
    <w:rsid w:val="00D445EC"/>
    <w:rsid w:val="00D5093D"/>
    <w:rsid w:val="00D517A9"/>
    <w:rsid w:val="00D538F6"/>
    <w:rsid w:val="00D54E27"/>
    <w:rsid w:val="00D56387"/>
    <w:rsid w:val="00D56E97"/>
    <w:rsid w:val="00D60E61"/>
    <w:rsid w:val="00D65F59"/>
    <w:rsid w:val="00D66323"/>
    <w:rsid w:val="00D741AC"/>
    <w:rsid w:val="00D750A3"/>
    <w:rsid w:val="00D755FC"/>
    <w:rsid w:val="00D76291"/>
    <w:rsid w:val="00D80175"/>
    <w:rsid w:val="00D803C4"/>
    <w:rsid w:val="00D82F80"/>
    <w:rsid w:val="00D84C99"/>
    <w:rsid w:val="00D84D12"/>
    <w:rsid w:val="00D87317"/>
    <w:rsid w:val="00D93624"/>
    <w:rsid w:val="00DA0F43"/>
    <w:rsid w:val="00DA3A8A"/>
    <w:rsid w:val="00DA44D6"/>
    <w:rsid w:val="00DA5896"/>
    <w:rsid w:val="00DA5AAE"/>
    <w:rsid w:val="00DA5E73"/>
    <w:rsid w:val="00DA788C"/>
    <w:rsid w:val="00DB0C89"/>
    <w:rsid w:val="00DB1056"/>
    <w:rsid w:val="00DB131A"/>
    <w:rsid w:val="00DB2358"/>
    <w:rsid w:val="00DB33B6"/>
    <w:rsid w:val="00DB5BE9"/>
    <w:rsid w:val="00DB5F95"/>
    <w:rsid w:val="00DB7A1B"/>
    <w:rsid w:val="00DC30B7"/>
    <w:rsid w:val="00DC53EB"/>
    <w:rsid w:val="00DC73CC"/>
    <w:rsid w:val="00DC7F22"/>
    <w:rsid w:val="00DD18B8"/>
    <w:rsid w:val="00DD2C5D"/>
    <w:rsid w:val="00DD3484"/>
    <w:rsid w:val="00DD6019"/>
    <w:rsid w:val="00DD739F"/>
    <w:rsid w:val="00DD7864"/>
    <w:rsid w:val="00DE016A"/>
    <w:rsid w:val="00DE068A"/>
    <w:rsid w:val="00DE1041"/>
    <w:rsid w:val="00DE1106"/>
    <w:rsid w:val="00DE1BF1"/>
    <w:rsid w:val="00DE3048"/>
    <w:rsid w:val="00DE35C7"/>
    <w:rsid w:val="00DE4691"/>
    <w:rsid w:val="00DE574C"/>
    <w:rsid w:val="00DE739F"/>
    <w:rsid w:val="00DF00B8"/>
    <w:rsid w:val="00DF01BC"/>
    <w:rsid w:val="00DF393F"/>
    <w:rsid w:val="00DF5BC8"/>
    <w:rsid w:val="00DF668B"/>
    <w:rsid w:val="00E002ED"/>
    <w:rsid w:val="00E0244D"/>
    <w:rsid w:val="00E029C7"/>
    <w:rsid w:val="00E0370F"/>
    <w:rsid w:val="00E04C8B"/>
    <w:rsid w:val="00E058CE"/>
    <w:rsid w:val="00E06139"/>
    <w:rsid w:val="00E064A9"/>
    <w:rsid w:val="00E1093F"/>
    <w:rsid w:val="00E11F4F"/>
    <w:rsid w:val="00E12B63"/>
    <w:rsid w:val="00E155DE"/>
    <w:rsid w:val="00E17924"/>
    <w:rsid w:val="00E20471"/>
    <w:rsid w:val="00E206B6"/>
    <w:rsid w:val="00E20D4C"/>
    <w:rsid w:val="00E27B95"/>
    <w:rsid w:val="00E3203E"/>
    <w:rsid w:val="00E34927"/>
    <w:rsid w:val="00E35D6C"/>
    <w:rsid w:val="00E41F85"/>
    <w:rsid w:val="00E4335E"/>
    <w:rsid w:val="00E448B6"/>
    <w:rsid w:val="00E46CD3"/>
    <w:rsid w:val="00E47448"/>
    <w:rsid w:val="00E5253E"/>
    <w:rsid w:val="00E53CA9"/>
    <w:rsid w:val="00E5538B"/>
    <w:rsid w:val="00E5594A"/>
    <w:rsid w:val="00E5738C"/>
    <w:rsid w:val="00E60969"/>
    <w:rsid w:val="00E6528E"/>
    <w:rsid w:val="00E671A5"/>
    <w:rsid w:val="00E67E57"/>
    <w:rsid w:val="00E708C0"/>
    <w:rsid w:val="00E71604"/>
    <w:rsid w:val="00E71FB7"/>
    <w:rsid w:val="00E723C8"/>
    <w:rsid w:val="00E830FB"/>
    <w:rsid w:val="00E869E6"/>
    <w:rsid w:val="00E91223"/>
    <w:rsid w:val="00E916EA"/>
    <w:rsid w:val="00E9449E"/>
    <w:rsid w:val="00E958A6"/>
    <w:rsid w:val="00E960F8"/>
    <w:rsid w:val="00E97CBE"/>
    <w:rsid w:val="00EA0025"/>
    <w:rsid w:val="00EA196D"/>
    <w:rsid w:val="00EA2053"/>
    <w:rsid w:val="00EA2D73"/>
    <w:rsid w:val="00EA2E8A"/>
    <w:rsid w:val="00EA38CE"/>
    <w:rsid w:val="00EA7D45"/>
    <w:rsid w:val="00EB2034"/>
    <w:rsid w:val="00EB5601"/>
    <w:rsid w:val="00EB5E5F"/>
    <w:rsid w:val="00EB70A9"/>
    <w:rsid w:val="00EC32FB"/>
    <w:rsid w:val="00ED2669"/>
    <w:rsid w:val="00ED7C03"/>
    <w:rsid w:val="00EE0032"/>
    <w:rsid w:val="00EE1737"/>
    <w:rsid w:val="00EE27E1"/>
    <w:rsid w:val="00EE5FDF"/>
    <w:rsid w:val="00EE6626"/>
    <w:rsid w:val="00EE71D9"/>
    <w:rsid w:val="00EF2AA7"/>
    <w:rsid w:val="00F0030E"/>
    <w:rsid w:val="00F02FBD"/>
    <w:rsid w:val="00F05020"/>
    <w:rsid w:val="00F07FA5"/>
    <w:rsid w:val="00F10D3D"/>
    <w:rsid w:val="00F12BC7"/>
    <w:rsid w:val="00F12DE1"/>
    <w:rsid w:val="00F1494D"/>
    <w:rsid w:val="00F1680A"/>
    <w:rsid w:val="00F225C3"/>
    <w:rsid w:val="00F231E5"/>
    <w:rsid w:val="00F23698"/>
    <w:rsid w:val="00F27868"/>
    <w:rsid w:val="00F3190D"/>
    <w:rsid w:val="00F34C53"/>
    <w:rsid w:val="00F36BFB"/>
    <w:rsid w:val="00F407D5"/>
    <w:rsid w:val="00F479C4"/>
    <w:rsid w:val="00F51168"/>
    <w:rsid w:val="00F5184C"/>
    <w:rsid w:val="00F5222F"/>
    <w:rsid w:val="00F53D02"/>
    <w:rsid w:val="00F54CC7"/>
    <w:rsid w:val="00F5656D"/>
    <w:rsid w:val="00F56A6E"/>
    <w:rsid w:val="00F56B1B"/>
    <w:rsid w:val="00F56F5B"/>
    <w:rsid w:val="00F5797F"/>
    <w:rsid w:val="00F64AF6"/>
    <w:rsid w:val="00F6662E"/>
    <w:rsid w:val="00F678CA"/>
    <w:rsid w:val="00F67EC0"/>
    <w:rsid w:val="00F7063F"/>
    <w:rsid w:val="00F71D77"/>
    <w:rsid w:val="00F7206E"/>
    <w:rsid w:val="00F7497D"/>
    <w:rsid w:val="00F75BD7"/>
    <w:rsid w:val="00F768DF"/>
    <w:rsid w:val="00F76966"/>
    <w:rsid w:val="00F81002"/>
    <w:rsid w:val="00F817F8"/>
    <w:rsid w:val="00F81D20"/>
    <w:rsid w:val="00F82EC1"/>
    <w:rsid w:val="00F868E9"/>
    <w:rsid w:val="00F90AD4"/>
    <w:rsid w:val="00F95539"/>
    <w:rsid w:val="00FA00B8"/>
    <w:rsid w:val="00FA1054"/>
    <w:rsid w:val="00FA309D"/>
    <w:rsid w:val="00FA79A3"/>
    <w:rsid w:val="00FA7F2B"/>
    <w:rsid w:val="00FB0E66"/>
    <w:rsid w:val="00FB1413"/>
    <w:rsid w:val="00FB2A71"/>
    <w:rsid w:val="00FB2F1F"/>
    <w:rsid w:val="00FB57CD"/>
    <w:rsid w:val="00FB69ED"/>
    <w:rsid w:val="00FC143C"/>
    <w:rsid w:val="00FC196C"/>
    <w:rsid w:val="00FC1E9D"/>
    <w:rsid w:val="00FC6A24"/>
    <w:rsid w:val="00FD471D"/>
    <w:rsid w:val="00FD57B2"/>
    <w:rsid w:val="00FD5B59"/>
    <w:rsid w:val="00FD7FC6"/>
    <w:rsid w:val="00FE0EA1"/>
    <w:rsid w:val="00FE2FC0"/>
    <w:rsid w:val="00FE301D"/>
    <w:rsid w:val="00FE3A3A"/>
    <w:rsid w:val="00FE3BBB"/>
    <w:rsid w:val="00FE5200"/>
    <w:rsid w:val="00FE6673"/>
    <w:rsid w:val="00FF0373"/>
    <w:rsid w:val="00FF0993"/>
    <w:rsid w:val="00FF14E6"/>
    <w:rsid w:val="00FF1D06"/>
    <w:rsid w:val="00FF2348"/>
    <w:rsid w:val="00FF32B6"/>
    <w:rsid w:val="00FF377F"/>
    <w:rsid w:val="00FF4A59"/>
    <w:rsid w:val="00FF5EEC"/>
    <w:rsid w:val="00FF6357"/>
    <w:rsid w:val="00FF6706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FB6D"/>
  <w15:chartTrackingRefBased/>
  <w15:docId w15:val="{F5D51702-CBEA-4DCA-8052-7AE310A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D6"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913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3A3"/>
    <w:pPr>
      <w:widowControl w:val="0"/>
      <w:autoSpaceDE w:val="0"/>
      <w:autoSpaceDN w:val="0"/>
    </w:pPr>
    <w:rPr>
      <w:sz w:val="24"/>
      <w:lang w:eastAsia="zh-CN"/>
    </w:rPr>
  </w:style>
  <w:style w:type="paragraph" w:customStyle="1" w:styleId="ConsPlusNonformat">
    <w:name w:val="ConsPlusNonformat"/>
    <w:rsid w:val="000F53A3"/>
    <w:pPr>
      <w:widowControl w:val="0"/>
      <w:autoSpaceDE w:val="0"/>
      <w:autoSpaceDN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0F53A3"/>
    <w:pPr>
      <w:widowControl w:val="0"/>
      <w:autoSpaceDE w:val="0"/>
      <w:autoSpaceDN w:val="0"/>
    </w:pPr>
    <w:rPr>
      <w:rFonts w:ascii="Arial" w:hAnsi="Arial" w:cs="Arial"/>
      <w:b/>
      <w:sz w:val="24"/>
      <w:lang w:eastAsia="zh-CN"/>
    </w:rPr>
  </w:style>
  <w:style w:type="paragraph" w:customStyle="1" w:styleId="ConsPlusCell">
    <w:name w:val="ConsPlusCell"/>
    <w:rsid w:val="000F53A3"/>
    <w:pPr>
      <w:widowControl w:val="0"/>
      <w:autoSpaceDE w:val="0"/>
      <w:autoSpaceDN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rsid w:val="000F53A3"/>
    <w:pPr>
      <w:widowControl w:val="0"/>
      <w:autoSpaceDE w:val="0"/>
      <w:autoSpaceDN w:val="0"/>
    </w:pPr>
    <w:rPr>
      <w:rFonts w:ascii="Tahoma" w:hAnsi="Tahoma" w:cs="Tahoma"/>
      <w:sz w:val="18"/>
      <w:lang w:eastAsia="zh-CN"/>
    </w:rPr>
  </w:style>
  <w:style w:type="paragraph" w:customStyle="1" w:styleId="ConsPlusTitlePage">
    <w:name w:val="ConsPlusTitlePage"/>
    <w:rsid w:val="000F53A3"/>
    <w:pPr>
      <w:widowControl w:val="0"/>
      <w:autoSpaceDE w:val="0"/>
      <w:autoSpaceDN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0F53A3"/>
    <w:pPr>
      <w:widowControl w:val="0"/>
      <w:autoSpaceDE w:val="0"/>
      <w:autoSpaceDN w:val="0"/>
    </w:pPr>
    <w:rPr>
      <w:sz w:val="24"/>
      <w:lang w:eastAsia="zh-CN"/>
    </w:rPr>
  </w:style>
  <w:style w:type="paragraph" w:customStyle="1" w:styleId="ConsPlusTextList">
    <w:name w:val="ConsPlusTextList"/>
    <w:rsid w:val="000F53A3"/>
    <w:pPr>
      <w:widowControl w:val="0"/>
      <w:autoSpaceDE w:val="0"/>
      <w:autoSpaceDN w:val="0"/>
    </w:pPr>
    <w:rPr>
      <w:sz w:val="24"/>
      <w:lang w:eastAsia="zh-CN"/>
    </w:rPr>
  </w:style>
  <w:style w:type="paragraph" w:customStyle="1" w:styleId="ConsPlusTextList1">
    <w:name w:val="ConsPlusTextList1"/>
    <w:rsid w:val="000F53A3"/>
    <w:pPr>
      <w:widowControl w:val="0"/>
      <w:autoSpaceDE w:val="0"/>
      <w:autoSpaceDN w:val="0"/>
    </w:pPr>
    <w:rPr>
      <w:sz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31995"/>
    <w:rPr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3199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B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2B95"/>
  </w:style>
  <w:style w:type="paragraph" w:styleId="a7">
    <w:name w:val="footer"/>
    <w:basedOn w:val="a"/>
    <w:link w:val="a8"/>
    <w:uiPriority w:val="99"/>
    <w:unhideWhenUsed/>
    <w:rsid w:val="00762B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2B95"/>
  </w:style>
  <w:style w:type="paragraph" w:styleId="a9">
    <w:name w:val="Normal (Web)"/>
    <w:basedOn w:val="a"/>
    <w:uiPriority w:val="99"/>
    <w:unhideWhenUsed/>
    <w:rsid w:val="007A5470"/>
    <w:pPr>
      <w:spacing w:before="100" w:beforeAutospacing="1" w:after="100" w:afterAutospacing="1"/>
    </w:pPr>
  </w:style>
  <w:style w:type="character" w:styleId="aa">
    <w:name w:val="page number"/>
    <w:uiPriority w:val="99"/>
    <w:semiHidden/>
    <w:unhideWhenUsed/>
    <w:rsid w:val="001F0470"/>
  </w:style>
  <w:style w:type="character" w:styleId="ab">
    <w:name w:val="annotation reference"/>
    <w:uiPriority w:val="99"/>
    <w:semiHidden/>
    <w:unhideWhenUsed/>
    <w:rsid w:val="00820C8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20C83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820C83"/>
    <w:rPr>
      <w:rFonts w:eastAsia="Times New Roman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0C8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20C83"/>
    <w:rPr>
      <w:rFonts w:eastAsia="Times New Roman"/>
      <w:b/>
      <w:bCs/>
      <w:lang w:eastAsia="zh-CN"/>
    </w:rPr>
  </w:style>
  <w:style w:type="paragraph" w:styleId="af0">
    <w:name w:val="Revision"/>
    <w:hidden/>
    <w:uiPriority w:val="99"/>
    <w:semiHidden/>
    <w:rsid w:val="00820C83"/>
    <w:rPr>
      <w:rFonts w:eastAsia="Times New Roman"/>
      <w:sz w:val="24"/>
      <w:szCs w:val="24"/>
      <w:lang w:eastAsia="zh-CN"/>
    </w:rPr>
  </w:style>
  <w:style w:type="table" w:styleId="af1">
    <w:name w:val="Table Grid"/>
    <w:basedOn w:val="a1"/>
    <w:uiPriority w:val="39"/>
    <w:rsid w:val="00AD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769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344"/>
    <w:rPr>
      <w:rFonts w:eastAsia="Times New Roman"/>
      <w:b/>
      <w:bCs/>
      <w:kern w:val="36"/>
      <w:sz w:val="48"/>
      <w:szCs w:val="48"/>
    </w:rPr>
  </w:style>
  <w:style w:type="character" w:styleId="af3">
    <w:name w:val="Hyperlink"/>
    <w:basedOn w:val="a0"/>
    <w:uiPriority w:val="99"/>
    <w:unhideWhenUsed/>
    <w:rsid w:val="00414138"/>
    <w:rPr>
      <w:color w:val="0563C1" w:themeColor="hyperlink"/>
      <w:u w:val="single"/>
    </w:rPr>
  </w:style>
  <w:style w:type="paragraph" w:customStyle="1" w:styleId="Default">
    <w:name w:val="Default"/>
    <w:rsid w:val="00D431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3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4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6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8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C1E2DB90DB3825C4FE64142E88C3F5C407EA347D93C67E178178CA88601B8FE0F73974E220A0297AB317A772602B56ED62A02308B707EE5d8w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1E2DB90DB3825C4FE64142E88C3F5C407EA347D93C67E178178CA88601B8FE0F73974E220A0294AF317A772602B56ED62A02308B707EE5d8w7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1E2DB90DB3825C4FE64142E88C3F5C407EA347D93C67E178178CA88601B8FE0F73974E220A0292AD317A772602B56ED62A02308B707EE5d8w7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1E2DB90DB3825C4FE64142E88C3F5C407EA347D93C67E178178CA88601B8FE0F73974E220A0291AB317A772602B56ED62A02308B707EE5d8w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1E2DB90DB3825C4FE64142E88C3F5C407EA347D93C67E178178CA88601B8FE0F73974E210A0A96AF317A772602B56ED62A02308B707EE5d8w7M" TargetMode="External"/><Relationship Id="rId14" Type="http://schemas.openxmlformats.org/officeDocument/2006/relationships/hyperlink" Target="consultantplus://offline/ref=AC1E2DB90DB3825C4FE64142E88C3F5C407EA347D93C67E178178CA88601B8FE0F73974E220A0295A5317A772602B56ED62A02308B707EE5d8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C0629-5E03-4851-B526-45557A5F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13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20.09.2018 N 1119
"Об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</vt:lpstr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20.09.2018 N 1119
"Об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</dc:title>
  <dc:subject/>
  <dc:creator>Microsoft Office User</dc:creator>
  <cp:keywords/>
  <dc:description/>
  <cp:lastModifiedBy>Баделин Роман Сергеевич</cp:lastModifiedBy>
  <cp:revision>41</cp:revision>
  <cp:lastPrinted>2021-06-01T12:37:00Z</cp:lastPrinted>
  <dcterms:created xsi:type="dcterms:W3CDTF">2021-08-17T12:19:00Z</dcterms:created>
  <dcterms:modified xsi:type="dcterms:W3CDTF">2022-10-18T07:07:00Z</dcterms:modified>
</cp:coreProperties>
</file>