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FB" w:rsidRPr="00AE67FB" w:rsidRDefault="00AE67FB" w:rsidP="00AE67FB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E67F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Приложение №1</w:t>
      </w:r>
    </w:p>
    <w:p w:rsidR="00AE67FB" w:rsidRPr="00AE67FB" w:rsidRDefault="00AE67FB" w:rsidP="00AE67FB">
      <w:pPr>
        <w:tabs>
          <w:tab w:val="left" w:pos="6379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10"/>
          <w:szCs w:val="10"/>
          <w:lang w:val="x-none" w:eastAsia="x-none"/>
        </w:rPr>
      </w:pPr>
    </w:p>
    <w:p w:rsidR="00AE67FB" w:rsidRPr="00AE67FB" w:rsidRDefault="00AE67FB" w:rsidP="00AE67FB">
      <w:pPr>
        <w:tabs>
          <w:tab w:val="left" w:pos="6379"/>
        </w:tabs>
        <w:spacing w:after="0" w:line="240" w:lineRule="auto"/>
        <w:ind w:right="-144" w:firstLine="6237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AE67FB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УТВЕРЖДЕН</w:t>
      </w:r>
    </w:p>
    <w:p w:rsidR="00AE67FB" w:rsidRPr="00AE67FB" w:rsidRDefault="00AE67FB" w:rsidP="00AE67FB">
      <w:pPr>
        <w:tabs>
          <w:tab w:val="left" w:pos="6379"/>
        </w:tabs>
        <w:spacing w:after="0" w:line="240" w:lineRule="auto"/>
        <w:ind w:left="6237" w:right="-144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AE67FB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распоряжением </w:t>
      </w:r>
      <w:r w:rsidRPr="00AE67FB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Министерства социального развития </w:t>
      </w:r>
    </w:p>
    <w:p w:rsidR="00AE67FB" w:rsidRPr="00AE67FB" w:rsidRDefault="00AE67FB" w:rsidP="00AE67FB">
      <w:pPr>
        <w:tabs>
          <w:tab w:val="left" w:pos="6237"/>
          <w:tab w:val="left" w:pos="6379"/>
          <w:tab w:val="left" w:pos="6521"/>
        </w:tabs>
        <w:spacing w:after="0" w:line="240" w:lineRule="auto"/>
        <w:ind w:right="-144" w:firstLine="6237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AE67FB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Московской области</w:t>
      </w:r>
    </w:p>
    <w:p w:rsidR="00AE67FB" w:rsidRPr="00AE67FB" w:rsidRDefault="00AE67FB" w:rsidP="00AE67FB">
      <w:pPr>
        <w:tabs>
          <w:tab w:val="left" w:pos="6379"/>
          <w:tab w:val="left" w:pos="6521"/>
        </w:tabs>
        <w:spacing w:after="0" w:line="240" w:lineRule="auto"/>
        <w:ind w:right="-144" w:firstLine="623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E67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 </w:t>
      </w:r>
      <w:r w:rsidRPr="00AE67FB"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AE67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AE67FB">
        <w:rPr>
          <w:rFonts w:ascii="Times New Roman" w:eastAsia="Times New Roman" w:hAnsi="Times New Roman" w:cs="Times New Roman"/>
          <w:sz w:val="24"/>
          <w:szCs w:val="24"/>
          <w:lang w:eastAsia="x-none"/>
        </w:rPr>
        <w:t>12</w:t>
      </w:r>
      <w:r w:rsidRPr="00AE67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AE67FB">
        <w:rPr>
          <w:rFonts w:ascii="Times New Roman" w:eastAsia="Times New Roman" w:hAnsi="Times New Roman" w:cs="Times New Roman"/>
          <w:sz w:val="24"/>
          <w:szCs w:val="24"/>
          <w:lang w:eastAsia="x-none"/>
        </w:rPr>
        <w:t>2022</w:t>
      </w:r>
      <w:r w:rsidRPr="00AE67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№ 20РВ-</w:t>
      </w:r>
      <w:r w:rsidRPr="00AE67FB">
        <w:rPr>
          <w:rFonts w:ascii="Times New Roman" w:eastAsia="Times New Roman" w:hAnsi="Times New Roman" w:cs="Times New Roman"/>
          <w:sz w:val="24"/>
          <w:szCs w:val="24"/>
          <w:lang w:eastAsia="x-none"/>
        </w:rPr>
        <w:t>374</w:t>
      </w:r>
    </w:p>
    <w:p w:rsidR="00AE67FB" w:rsidRPr="00AE67FB" w:rsidRDefault="00AE67FB" w:rsidP="00AE67FB">
      <w:pPr>
        <w:tabs>
          <w:tab w:val="left" w:pos="6379"/>
          <w:tab w:val="left" w:pos="6521"/>
        </w:tabs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7FB" w:rsidRPr="00AE67FB" w:rsidRDefault="00AE67FB" w:rsidP="00AE67FB">
      <w:pPr>
        <w:tabs>
          <w:tab w:val="left" w:pos="6379"/>
          <w:tab w:val="left" w:pos="6521"/>
        </w:tabs>
        <w:spacing w:after="0" w:line="240" w:lineRule="auto"/>
        <w:ind w:right="-144" w:hanging="99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AE67FB" w:rsidRPr="00AE67FB" w:rsidRDefault="00AE67FB" w:rsidP="00AE67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мероприятий, посвященных Празднику труда Подмосковья </w:t>
      </w:r>
      <w:r w:rsidRPr="00AE67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(Подмосковный субботник), на 2023 год</w:t>
      </w:r>
    </w:p>
    <w:p w:rsidR="00AE67FB" w:rsidRPr="00AE67FB" w:rsidRDefault="00AE67FB" w:rsidP="00AE67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559"/>
        <w:gridCol w:w="3827"/>
      </w:tblGrid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667"/>
          <w:tblHeader/>
        </w:trPr>
        <w:tc>
          <w:tcPr>
            <w:tcW w:w="567" w:type="dxa"/>
            <w:vAlign w:val="center"/>
          </w:tcPr>
          <w:p w:rsidR="00AE67FB" w:rsidRPr="00AE67FB" w:rsidRDefault="00AE67FB" w:rsidP="00AE6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E67FB" w:rsidRPr="00AE67FB" w:rsidRDefault="00AE67FB" w:rsidP="00AE6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:rsidR="00AE67FB" w:rsidRPr="00AE67FB" w:rsidRDefault="00AE67FB" w:rsidP="00AE67F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27" w:type="dxa"/>
            <w:vAlign w:val="center"/>
          </w:tcPr>
          <w:p w:rsidR="00AE67FB" w:rsidRPr="00AE67FB" w:rsidRDefault="00AE67FB" w:rsidP="00AE67F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труда в городских округах Московской области: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учащихся, трудовых коллективов с ветеранами труда, почетными гражданами;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передового опыта организаций;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консультативная помощь организациям и гражданам по вопросам социально-трудовой сферы;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образований Московской области (далее – ОМСУ МО) (по согласованию),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Московской области (далее – Минсоцразвития МО),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исполнительные органы государственной власти Московской области (далее – ЦИОГВ МО),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«Московское областное объединение организаций профсоюзов» (далее – МОООП) </w:t>
            </w: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работодателей Московской области (далее – объединения работодателей) </w:t>
            </w: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награждения в связи с Праздником труда Подмосковья (Подмосковный субботник) (далее – Праздник труда), в том числе представление материалов на награждение: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tabs>
                <w:tab w:val="left" w:pos="3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и организаций Московской области Благодарностью Губернатора Московской области, Благодарственным письмом Губернатора Московской области, наградами Московской областной Думы </w:t>
            </w:r>
          </w:p>
          <w:p w:rsidR="00AE67FB" w:rsidRPr="00AE67FB" w:rsidRDefault="00AE67FB" w:rsidP="00AE67FB">
            <w:pPr>
              <w:tabs>
                <w:tab w:val="left" w:pos="3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tabs>
                <w:tab w:val="left" w:pos="3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 областных конкурсов Благодарностью Губернатора Московской области, Благодарственным письмом Губернатора Московской области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апреля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апреля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ОМСУ МО (по согласованию), 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ЦИОГВ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Губернатора Московской области, 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областная Дума (по согласованию)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конкурсов: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Конкурс на лучший муниципальный архив Московской области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Конкурс соискателей премии Губернатора Московской области «Лучший по профессии в сфере СМИ»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Московский областной конкурс «Лучшая организация работ в сфере охраны труда среди организаций по производству молочных продуктов в Московской области»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Московский областной конкурс «Лучшая трудовая династия»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Московский областной конкурс «На лучший проект среди специалистов в области управления»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Областной конкурс коллективных договоров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Региональный тур Всероссийского конкурса «Менеджер года» по Московской области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Региональный этап Всероссийского конкурса «Лучший специалист со средним и фармацевтическим образованием»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Региональный этап Всероссийского конкурса врачей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март-апрель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Главное архивное управление Московской области (далее - Главархив МО)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Министерство информационных и социальных коммуникация Московской области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Минсоцразвития МО 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Минсоцразвития МО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 бюджетное образовательное учреждение дополнительного профессионального образования «Московский областной учебный центр» (по согласованию),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Минсоцразвития МО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МОООП (по согласованию),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Минсоцразвития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объединения работодателей (по согласованию), ОМСУ МО (по согласованию)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Региональная общественная организация «Вольное экономическое общество Московской области»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 согласованию)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Министерство здравоохранения Московской области (далее — Минздрав МО)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Минздрав МО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областных акций: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благотворительного труда» в пользу социальных учреждений для детей, граждан пожилого возраста, инвалидов, ветеранов и в иных благотворительных целях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«Декада милосердия» в учреждениях социального обслуживания Московской области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«Лес Победы»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«Семья. Весна. Традиция» с участием молодоженов по посадке деревьев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«ТрудоКвест» (дни открытых дверей в библиотеках, знакомство с профессией, экологические субботники, мастерские по реставрации книг, мастер- классы, выставки)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ЦИОГВ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 МО (по согласованию), объединения работодателей (по согласованию), МОООП (по согласованию)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Минсоцразвития МО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лесного хозяйства Московской области, ЦИОГВ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 МО (по согласованию)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записи актов гражданского состояния Московской области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и туризма Московской области (далее - Минкульт МО), библиотеки Московской области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и физкультурных мероприятий: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фестиваль Всероссийского физкультурно</w:t>
            </w: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спортивного комплекса «Готов к труду и обороне» (ГТО) Московской области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легкоатлетических забегов. Гагаринский забег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февраль-апрель 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 г.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физической культуры и спорта Московской области (далее - Минспорт МО), ОМСУ МО (по согласованию),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МОООП (по согласованию)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Минспорт МО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Минспорт МО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ко Дню Труда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автономное учреждение культур]»! Московской области (по отдельному графику)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Показ спектакля «Золотой цыпленок», проведение мастер-классов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Минкульт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 автономное учреждение культуры Московской области «Московский областной государственный театр кукол»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Презентация сборника документов «Макулатура и мешок картошки». Повседневная жизнь архивистов Московского региона 1920-1940 гг. (документы из фондов ГЪУ Московской области «Московский областной архивный центр»)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Главархив МО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«Дня архивов» в государственных и муниципальных архивах Московской области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март 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Главархив МО</w:t>
            </w:r>
          </w:p>
          <w:p w:rsidR="00AE67FB" w:rsidRPr="00AE67FB" w:rsidRDefault="00AE67FB" w:rsidP="00AE6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бесплатных показов художественных фильмов в муниципальных культурно-досуговых учреждениях Московской области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апрель 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Минкульт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 автономное учреждение культуры Московской области «Креативное бюро «Регион»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информирования граждан об услугах и сервисах Государственного казенного учреждения Московской области «Центр занятости населения Московской области» (далее - ГКУ МО «ЦЗН МО») в рамках мероприятий Праздника Труда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15 апреля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Минсоцразвития МО, 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ГКУ МО «ЦЗН МО»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виртуальной историко-документальной выставки «Кто постигает новое, лелея старое, тот может быть учителем». Труд педагога и наставника в документах ГБУ Московской области «Московский областной архивный центр»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Главархив МО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Дней открытых дверей в государственных образовательных организациях высшего образования и среднего профессионального образования, государственных общеобразовательных организациях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апрель 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Министерство образования Московской области, государственные образовательные организации, подведомственные Министерству образования Московской области (по отдельному плану)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Дней открытых дверей в государственных профессиональных образовательных учреждениях сферы культуры Московской области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Минкульт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государственные автономные профессиональные образовательные учреждения Московской области (по отдельному графику)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дня открытых дверей для студентов ВУЗов Московской области «Профессия-труд-жизнь» в ГКУ Московской области «Центральный государственный архив Московской области»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Главархив МО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онлайн-тренингов для всех категорий граждан в целях популяризации труда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7"/>
                <w:sz w:val="24"/>
                <w:szCs w:val="24"/>
                <w:shd w:val="clear" w:color="auto" w:fill="FFFFFF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Минсоцразвития</w:t>
            </w:r>
            <w:r w:rsidRPr="00AE67FB">
              <w:rPr>
                <w:rFonts w:ascii="Times New Roman" w:eastAsia="Times New Roman" w:hAnsi="Times New Roman" w:cs="Times New Roman"/>
                <w:i/>
                <w:color w:val="000000"/>
                <w:spacing w:val="7"/>
                <w:sz w:val="24"/>
                <w:szCs w:val="24"/>
                <w:shd w:val="clear" w:color="auto" w:fill="FFFFFF"/>
                <w:lang w:eastAsia="ru-RU"/>
              </w:rPr>
              <w:t xml:space="preserve"> МО, 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/>
              </w:rPr>
              <w:t>ГКУ МО «ЦЗН МО»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общеобластного субботника в Московской области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Министерство благоустройства Московской области,</w:t>
            </w:r>
          </w:p>
          <w:p w:rsidR="00AE67FB" w:rsidRPr="00AE67FB" w:rsidRDefault="00AE67FB" w:rsidP="00AE6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ЦИОГВ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ОМСУ МО (по согласованию)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открытых мастер-классов для учащихся хореографических студий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февраль-март 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Минкульт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 автономное учреждение культуры Московской области «Театр «Русский балет»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профориентационных мероприятий с целью выявления у воспитанников учреждений социального обслуживания семьи и детей особенностей развития самооценки, профессиональной направленности, ознакомления с личными профессиональными планами воспитанников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Минсоцразвития МО,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учреждения социального обслуживания семьи и детей, подведомственные Минсоцразвития МО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торжественного мероприятия, посвященного Всемирному дню охраны труда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апрель-май 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Минсоцразвития МО,</w:t>
            </w:r>
          </w:p>
          <w:p w:rsidR="00AE67FB" w:rsidRPr="00AE67FB" w:rsidRDefault="00AE67FB" w:rsidP="00AE6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МОООП (по согласованию),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ОМСУ МО (по согласованию), объединения работодателей (по согласованию)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Театрально- музыкальный спектакль «Знакомьтесь: Московский Губернский театр» (с элементами экскурсии «Знакомство с театральными профессиями»)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февраль-апрель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Минкульт МО;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 автономное учреждение культуры Московской области «Московский Губернский театр»</w:t>
            </w:r>
          </w:p>
        </w:tc>
      </w:tr>
      <w:tr w:rsidR="00AE67FB" w:rsidRPr="00AE67FB" w:rsidTr="00A75E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</w:tcPr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Торжественные мероприятий Праздника труда в городских округах Московской области</w:t>
            </w:r>
          </w:p>
        </w:tc>
        <w:tc>
          <w:tcPr>
            <w:tcW w:w="1559" w:type="dxa"/>
          </w:tcPr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17-21 апреля</w:t>
            </w:r>
          </w:p>
          <w:p w:rsidR="00AE67FB" w:rsidRPr="00AE67FB" w:rsidRDefault="00AE67FB" w:rsidP="00AE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827" w:type="dxa"/>
          </w:tcPr>
          <w:p w:rsidR="00AE67FB" w:rsidRPr="00AE67FB" w:rsidRDefault="00AE67FB" w:rsidP="00AE6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ОМСУ МО (по согласованию), Минсоцразвития МО, заинтересованные ЦИОГВ МО,</w:t>
            </w:r>
          </w:p>
          <w:p w:rsidR="00AE67FB" w:rsidRPr="00AE67FB" w:rsidRDefault="00AE67FB" w:rsidP="00AE6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МОООП (по согласованию),</w:t>
            </w:r>
          </w:p>
          <w:p w:rsidR="00AE67FB" w:rsidRPr="00AE67FB" w:rsidRDefault="00AE67FB" w:rsidP="00AE6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AE67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объединения работодателей (по согласованию)</w:t>
            </w:r>
          </w:p>
        </w:tc>
      </w:tr>
    </w:tbl>
    <w:p w:rsidR="00AE67FB" w:rsidRPr="00AE67FB" w:rsidRDefault="00AE67FB" w:rsidP="00AE67FB">
      <w:pPr>
        <w:spacing w:after="0" w:line="240" w:lineRule="auto"/>
        <w:ind w:right="522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E67FB" w:rsidRPr="00AE67FB" w:rsidRDefault="00AE67FB" w:rsidP="00AE67FB">
      <w:pPr>
        <w:spacing w:after="0" w:line="240" w:lineRule="auto"/>
        <w:ind w:right="522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E67FB" w:rsidRPr="00AE67FB" w:rsidRDefault="00AE67FB" w:rsidP="00AE67F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3272C6" w:rsidRDefault="003272C6">
      <w:bookmarkStart w:id="0" w:name="_GoBack"/>
      <w:bookmarkEnd w:id="0"/>
    </w:p>
    <w:sectPr w:rsidR="003272C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287" w:rsidRDefault="00AE67F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A4287" w:rsidRDefault="00AE67F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FB"/>
    <w:rsid w:val="003272C6"/>
    <w:rsid w:val="00A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E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E6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E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E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2023-04-10T11:49:00Z</dcterms:created>
  <dcterms:modified xsi:type="dcterms:W3CDTF">2023-04-10T11:51:00Z</dcterms:modified>
</cp:coreProperties>
</file>