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C3A" w:rsidRDefault="00612C3A" w:rsidP="00612C3A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  <w:r>
        <w:rPr>
          <w:rStyle w:val="pt-a0"/>
          <w:color w:val="000000"/>
          <w:sz w:val="28"/>
          <w:szCs w:val="28"/>
        </w:rPr>
        <w:t>ПОЯСНИТЕЛЬНАЯ ЗАПИСКА</w:t>
      </w:r>
    </w:p>
    <w:p w:rsidR="00612C3A" w:rsidRDefault="00612C3A" w:rsidP="00612C3A">
      <w:pPr>
        <w:pStyle w:val="pt-a-000002"/>
        <w:shd w:val="clear" w:color="auto" w:fill="FFFFFF"/>
        <w:spacing w:before="0" w:beforeAutospacing="0" w:after="0" w:afterAutospacing="0" w:line="302" w:lineRule="atLeast"/>
        <w:ind w:firstLine="288"/>
        <w:jc w:val="center"/>
        <w:rPr>
          <w:rStyle w:val="pt-a0"/>
        </w:rPr>
      </w:pPr>
      <w:r>
        <w:rPr>
          <w:rStyle w:val="pt-a0"/>
          <w:color w:val="000000"/>
          <w:sz w:val="28"/>
          <w:szCs w:val="28"/>
        </w:rPr>
        <w:t xml:space="preserve">к проекту постановления Правительства Российской Федерации </w:t>
      </w:r>
    </w:p>
    <w:p w:rsidR="00DD1CE7" w:rsidRPr="00466E81" w:rsidRDefault="00DD1CE7" w:rsidP="00DD1CE7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rStyle w:val="pt-a0"/>
          <w:color w:val="000000"/>
          <w:sz w:val="28"/>
          <w:szCs w:val="28"/>
        </w:rPr>
      </w:pPr>
      <w:r w:rsidRPr="00466E81">
        <w:rPr>
          <w:rStyle w:val="pt-a0"/>
          <w:color w:val="000000"/>
          <w:sz w:val="28"/>
          <w:szCs w:val="28"/>
        </w:rPr>
        <w:t>«О внесении изменений в пункт 4 постановления Правительства Российской Федерации от 12 марта 2022 г. № 353»</w:t>
      </w:r>
    </w:p>
    <w:p w:rsidR="00612C3A" w:rsidRDefault="00612C3A" w:rsidP="00612C3A">
      <w:pPr>
        <w:pStyle w:val="pt-a-000002"/>
        <w:shd w:val="clear" w:color="auto" w:fill="FFFFFF"/>
        <w:spacing w:before="0" w:beforeAutospacing="0" w:after="0" w:afterAutospacing="0" w:line="302" w:lineRule="atLeast"/>
        <w:ind w:firstLine="288"/>
        <w:jc w:val="center"/>
      </w:pPr>
    </w:p>
    <w:p w:rsidR="00612C3A" w:rsidRPr="00DD65A9" w:rsidRDefault="00612C3A" w:rsidP="00612C3A">
      <w:pPr>
        <w:pStyle w:val="pt-a-000005"/>
        <w:shd w:val="clear" w:color="auto" w:fill="FFFFFF"/>
        <w:spacing w:before="0" w:beforeAutospacing="0" w:after="0" w:afterAutospacing="0" w:line="360" w:lineRule="atLeast"/>
        <w:ind w:firstLine="562"/>
        <w:jc w:val="both"/>
        <w:rPr>
          <w:rStyle w:val="pt-a0"/>
        </w:rPr>
      </w:pPr>
      <w:r>
        <w:rPr>
          <w:rStyle w:val="pt-a0"/>
          <w:color w:val="000000"/>
          <w:sz w:val="28"/>
          <w:szCs w:val="28"/>
        </w:rPr>
        <w:t xml:space="preserve">1. Проект постановления Правительства Российской Федерации </w:t>
      </w:r>
      <w:r w:rsidR="00DD1CE7" w:rsidRPr="006D647E">
        <w:rPr>
          <w:sz w:val="28"/>
          <w:szCs w:val="28"/>
        </w:rPr>
        <w:t>«О</w:t>
      </w:r>
      <w:r w:rsidR="00DD1CE7">
        <w:rPr>
          <w:sz w:val="28"/>
          <w:szCs w:val="28"/>
        </w:rPr>
        <w:t xml:space="preserve"> </w:t>
      </w:r>
      <w:r w:rsidR="00DD1CE7" w:rsidRPr="006D647E">
        <w:rPr>
          <w:sz w:val="28"/>
          <w:szCs w:val="28"/>
        </w:rPr>
        <w:t>внесении</w:t>
      </w:r>
      <w:r w:rsidR="00DD1CE7">
        <w:rPr>
          <w:sz w:val="28"/>
          <w:szCs w:val="28"/>
        </w:rPr>
        <w:t xml:space="preserve"> изменений </w:t>
      </w:r>
      <w:r w:rsidR="00DD1CE7" w:rsidRPr="006D647E">
        <w:rPr>
          <w:sz w:val="28"/>
          <w:szCs w:val="28"/>
        </w:rPr>
        <w:t>в</w:t>
      </w:r>
      <w:r w:rsidR="00DD1CE7">
        <w:rPr>
          <w:sz w:val="28"/>
          <w:szCs w:val="28"/>
        </w:rPr>
        <w:t xml:space="preserve"> пункт 4 </w:t>
      </w:r>
      <w:r w:rsidR="00DD1CE7" w:rsidRPr="006D647E">
        <w:rPr>
          <w:sz w:val="28"/>
          <w:szCs w:val="28"/>
        </w:rPr>
        <w:t>постановлени</w:t>
      </w:r>
      <w:r w:rsidR="00DD1CE7">
        <w:rPr>
          <w:sz w:val="28"/>
          <w:szCs w:val="28"/>
        </w:rPr>
        <w:t>я</w:t>
      </w:r>
      <w:r w:rsidR="00DD1CE7" w:rsidRPr="006D647E">
        <w:rPr>
          <w:sz w:val="28"/>
          <w:szCs w:val="28"/>
        </w:rPr>
        <w:t xml:space="preserve"> Правительства Российской Федерации </w:t>
      </w:r>
      <w:r w:rsidR="00DD1CE7">
        <w:rPr>
          <w:sz w:val="28"/>
          <w:szCs w:val="28"/>
        </w:rPr>
        <w:br/>
      </w:r>
      <w:r w:rsidR="00DD1CE7" w:rsidRPr="006D647E">
        <w:rPr>
          <w:sz w:val="28"/>
          <w:szCs w:val="28"/>
        </w:rPr>
        <w:t>от 1</w:t>
      </w:r>
      <w:r w:rsidR="00DD1CE7">
        <w:rPr>
          <w:sz w:val="28"/>
          <w:szCs w:val="28"/>
        </w:rPr>
        <w:t>2</w:t>
      </w:r>
      <w:r w:rsidR="00DD1CE7" w:rsidRPr="006D647E">
        <w:rPr>
          <w:sz w:val="28"/>
          <w:szCs w:val="28"/>
        </w:rPr>
        <w:t xml:space="preserve"> </w:t>
      </w:r>
      <w:r w:rsidR="00DD1CE7">
        <w:rPr>
          <w:sz w:val="28"/>
          <w:szCs w:val="28"/>
        </w:rPr>
        <w:t>марта</w:t>
      </w:r>
      <w:r w:rsidR="00DD1CE7" w:rsidRPr="006D647E">
        <w:rPr>
          <w:sz w:val="28"/>
          <w:szCs w:val="28"/>
        </w:rPr>
        <w:t xml:space="preserve"> 20</w:t>
      </w:r>
      <w:r w:rsidR="00DD1CE7">
        <w:rPr>
          <w:sz w:val="28"/>
          <w:szCs w:val="28"/>
        </w:rPr>
        <w:t>22</w:t>
      </w:r>
      <w:r w:rsidR="00DD1CE7" w:rsidRPr="006D647E">
        <w:rPr>
          <w:sz w:val="28"/>
          <w:szCs w:val="28"/>
        </w:rPr>
        <w:t xml:space="preserve"> г. </w:t>
      </w:r>
      <w:r w:rsidR="00DD1CE7">
        <w:rPr>
          <w:sz w:val="28"/>
          <w:szCs w:val="28"/>
        </w:rPr>
        <w:t>№</w:t>
      </w:r>
      <w:r w:rsidR="00DD1CE7" w:rsidRPr="006D647E">
        <w:rPr>
          <w:sz w:val="28"/>
          <w:szCs w:val="28"/>
        </w:rPr>
        <w:t xml:space="preserve"> </w:t>
      </w:r>
      <w:r w:rsidR="00DD1CE7">
        <w:rPr>
          <w:sz w:val="28"/>
          <w:szCs w:val="28"/>
        </w:rPr>
        <w:t>353</w:t>
      </w:r>
      <w:r w:rsidR="00DD1CE7" w:rsidRPr="006D647E">
        <w:rPr>
          <w:sz w:val="28"/>
          <w:szCs w:val="28"/>
        </w:rPr>
        <w:t>»</w:t>
      </w:r>
      <w:r w:rsidR="00DD65A9">
        <w:rPr>
          <w:rStyle w:val="pt-a0"/>
          <w:color w:val="000000"/>
          <w:sz w:val="28"/>
          <w:szCs w:val="28"/>
        </w:rPr>
        <w:t>.</w:t>
      </w:r>
    </w:p>
    <w:p w:rsidR="00612C3A" w:rsidRDefault="00612C3A" w:rsidP="00612C3A">
      <w:pPr>
        <w:pStyle w:val="pt-a-000005"/>
        <w:shd w:val="clear" w:color="auto" w:fill="FFFFFF"/>
        <w:spacing w:before="0" w:beforeAutospacing="0" w:after="0" w:afterAutospacing="0" w:line="360" w:lineRule="atLeast"/>
        <w:ind w:firstLine="562"/>
        <w:jc w:val="both"/>
        <w:rPr>
          <w:rStyle w:val="pt-a0-000006"/>
        </w:rPr>
      </w:pPr>
      <w:r>
        <w:rPr>
          <w:rStyle w:val="pt-a0"/>
          <w:color w:val="000000"/>
          <w:sz w:val="28"/>
          <w:szCs w:val="28"/>
        </w:rPr>
        <w:t xml:space="preserve">2. Проект постановления Правительства Российской Федерации направлен </w:t>
      </w:r>
      <w:r w:rsidR="00E30DCA">
        <w:rPr>
          <w:rStyle w:val="pt-a0"/>
          <w:color w:val="000000"/>
          <w:sz w:val="28"/>
          <w:szCs w:val="28"/>
        </w:rPr>
        <w:br/>
      </w:r>
      <w:r w:rsidR="004C4FE6">
        <w:rPr>
          <w:rStyle w:val="pt-a0"/>
          <w:color w:val="000000"/>
          <w:sz w:val="28"/>
          <w:szCs w:val="28"/>
        </w:rPr>
        <w:t xml:space="preserve">на оптимизацию </w:t>
      </w:r>
      <w:r w:rsidR="00E30DCA">
        <w:rPr>
          <w:rStyle w:val="pt-a0"/>
          <w:color w:val="000000"/>
          <w:sz w:val="28"/>
          <w:szCs w:val="28"/>
        </w:rPr>
        <w:t xml:space="preserve">процедуры </w:t>
      </w:r>
      <w:r w:rsidR="004C4FE6" w:rsidRPr="004C4FE6">
        <w:rPr>
          <w:rStyle w:val="pt-a0-000006"/>
          <w:color w:val="000000"/>
          <w:sz w:val="28"/>
          <w:szCs w:val="28"/>
        </w:rPr>
        <w:t>ввоз</w:t>
      </w:r>
      <w:r w:rsidR="004C4FE6">
        <w:rPr>
          <w:rStyle w:val="pt-a0-000006"/>
          <w:color w:val="000000"/>
          <w:sz w:val="28"/>
          <w:szCs w:val="28"/>
        </w:rPr>
        <w:t>а</w:t>
      </w:r>
      <w:r w:rsidR="004C4FE6" w:rsidRPr="004C4FE6">
        <w:rPr>
          <w:rStyle w:val="pt-a0-000006"/>
          <w:color w:val="000000"/>
          <w:sz w:val="28"/>
          <w:szCs w:val="28"/>
        </w:rPr>
        <w:t xml:space="preserve"> товаров, попадающих под санитарно-эпидемиологический контроль на границе стран ЕАЭС с обязательным оформлением и предоставлением свидетельства о государственной регистрации, поскольку в «Перечень разрешительных режимов» согласно приложению </w:t>
      </w:r>
      <w:r w:rsidR="00E30DCA">
        <w:rPr>
          <w:rStyle w:val="pt-a0-000006"/>
          <w:color w:val="000000"/>
          <w:sz w:val="28"/>
          <w:szCs w:val="28"/>
        </w:rPr>
        <w:br/>
      </w:r>
      <w:r w:rsidR="004C4FE6" w:rsidRPr="004C4FE6">
        <w:rPr>
          <w:rStyle w:val="pt-a0-000006"/>
          <w:color w:val="000000"/>
          <w:sz w:val="28"/>
          <w:szCs w:val="28"/>
        </w:rPr>
        <w:t xml:space="preserve">№ 3 к постановлению № 353, федеральные органы исполнительной власти, уполномоченные на осуществление нормативно-правового регулирования </w:t>
      </w:r>
      <w:r w:rsidR="00E30DCA">
        <w:rPr>
          <w:rStyle w:val="pt-a0-000006"/>
          <w:color w:val="000000"/>
          <w:sz w:val="28"/>
          <w:szCs w:val="28"/>
        </w:rPr>
        <w:br/>
      </w:r>
      <w:r w:rsidR="004C4FE6" w:rsidRPr="004C4FE6">
        <w:rPr>
          <w:rStyle w:val="pt-a0-000006"/>
          <w:color w:val="000000"/>
          <w:sz w:val="28"/>
          <w:szCs w:val="28"/>
        </w:rPr>
        <w:t xml:space="preserve">в соответствующей сфере деятельности, вправе с учетом специфики видов разрешительной деятельности принять решения, при необходимости определив порядок их реализации. Пунктом 30 Приложения №3 «Перечень разрешительных режимов» к действующему постановлению указана государственная регистрация отдельных видов продукции (товаров, включенных </w:t>
      </w:r>
      <w:r w:rsidR="00402E5E">
        <w:rPr>
          <w:rStyle w:val="pt-a0-000006"/>
          <w:color w:val="000000"/>
          <w:sz w:val="28"/>
          <w:szCs w:val="28"/>
        </w:rPr>
        <w:br/>
      </w:r>
      <w:r w:rsidR="004C4FE6" w:rsidRPr="004C4FE6">
        <w:rPr>
          <w:rStyle w:val="pt-a0-000006"/>
          <w:color w:val="000000"/>
          <w:sz w:val="28"/>
          <w:szCs w:val="28"/>
        </w:rPr>
        <w:t xml:space="preserve">в раздел II Единого перечня продукции (товаров), подлежащей государственному санитарно-эпидемиологическому надзору (контролю) на таможенной границе </w:t>
      </w:r>
      <w:r w:rsidR="00402E5E">
        <w:rPr>
          <w:rStyle w:val="pt-a0-000006"/>
          <w:color w:val="000000"/>
          <w:sz w:val="28"/>
          <w:szCs w:val="28"/>
        </w:rPr>
        <w:br/>
      </w:r>
      <w:r w:rsidR="004C4FE6" w:rsidRPr="004C4FE6">
        <w:rPr>
          <w:rStyle w:val="pt-a0-000006"/>
          <w:color w:val="000000"/>
          <w:sz w:val="28"/>
          <w:szCs w:val="28"/>
        </w:rPr>
        <w:t xml:space="preserve">и таможенной территории Евразийского экономического союза), порядок реализации которой может быть определен, исходя из смысла постановления, облегчающего преодоление промышленными предприятиями незаконного </w:t>
      </w:r>
      <w:proofErr w:type="spellStart"/>
      <w:r w:rsidR="004C4FE6" w:rsidRPr="004C4FE6">
        <w:rPr>
          <w:rStyle w:val="pt-a0-000006"/>
          <w:color w:val="000000"/>
          <w:sz w:val="28"/>
          <w:szCs w:val="28"/>
        </w:rPr>
        <w:t>санкционного</w:t>
      </w:r>
      <w:proofErr w:type="spellEnd"/>
      <w:r w:rsidR="004C4FE6" w:rsidRPr="004C4FE6">
        <w:rPr>
          <w:rStyle w:val="pt-a0-000006"/>
          <w:color w:val="000000"/>
          <w:sz w:val="28"/>
          <w:szCs w:val="28"/>
        </w:rPr>
        <w:t xml:space="preserve"> давления со стороны недружественных стран. Данный Перечень разрешительных режимов ранее уже проходил экспертизу на соответствие положениям Договора о Евразийском экономическом союзе, а также положениям иных международных договоров Российской Федерации, с учетом анализа правоприменительной практики, обусловившей необходимость изменения правового регулирования.</w:t>
      </w:r>
    </w:p>
    <w:p w:rsidR="00612C3A" w:rsidRDefault="00612C3A" w:rsidP="00612C3A">
      <w:pPr>
        <w:pStyle w:val="pt-a8"/>
        <w:shd w:val="clear" w:color="auto" w:fill="FFFFFF"/>
        <w:spacing w:before="0" w:beforeAutospacing="0" w:after="0" w:afterAutospacing="0" w:line="360" w:lineRule="atLeast"/>
        <w:ind w:firstLine="562"/>
        <w:jc w:val="both"/>
      </w:pPr>
      <w:r>
        <w:rPr>
          <w:rStyle w:val="pt-a0-000006"/>
          <w:color w:val="000000"/>
          <w:sz w:val="28"/>
          <w:szCs w:val="28"/>
        </w:rPr>
        <w:t xml:space="preserve">3. </w:t>
      </w:r>
      <w:r>
        <w:rPr>
          <w:rStyle w:val="pt-a0"/>
          <w:color w:val="000000"/>
          <w:sz w:val="28"/>
          <w:szCs w:val="28"/>
        </w:rPr>
        <w:t>Проект постановления Правительства Российской Федерации соответствует положениям Договора о Евразийском экономическом союзе, а также положениям иных международных договоров Российской Федерации.</w:t>
      </w:r>
    </w:p>
    <w:p w:rsidR="00402E5E" w:rsidRDefault="00612C3A" w:rsidP="00402E5E">
      <w:pPr>
        <w:pStyle w:val="pt-a-000005"/>
        <w:shd w:val="clear" w:color="auto" w:fill="FFFFFF"/>
        <w:spacing w:before="0" w:beforeAutospacing="0" w:after="0" w:afterAutospacing="0" w:line="360" w:lineRule="atLeast"/>
        <w:ind w:firstLine="562"/>
        <w:jc w:val="both"/>
        <w:rPr>
          <w:rStyle w:val="pt-a0-000006"/>
          <w:color w:val="000000"/>
          <w:sz w:val="28"/>
          <w:szCs w:val="28"/>
        </w:rPr>
      </w:pPr>
      <w:r>
        <w:rPr>
          <w:rStyle w:val="pt-a0-000006"/>
          <w:color w:val="000000"/>
          <w:sz w:val="28"/>
          <w:szCs w:val="28"/>
        </w:rPr>
        <w:t xml:space="preserve">4. </w:t>
      </w:r>
      <w:r w:rsidR="00402E5E" w:rsidRPr="00402E5E">
        <w:rPr>
          <w:rStyle w:val="pt-a0-000006"/>
          <w:color w:val="000000"/>
          <w:sz w:val="28"/>
          <w:szCs w:val="28"/>
        </w:rPr>
        <w:t xml:space="preserve">Данная мера необходима для предотвращения остановки деятельности производственных компаний, в частности - производителей керамической плитки и санитарной керамики, сырье и оборудование для которых попало в пятый пакет санкций Европейского Союза, а также выполнения Плана мероприятий </w:t>
      </w:r>
      <w:r w:rsidR="00402E5E">
        <w:rPr>
          <w:rStyle w:val="pt-a0-000006"/>
          <w:color w:val="000000"/>
          <w:sz w:val="28"/>
          <w:szCs w:val="28"/>
        </w:rPr>
        <w:br/>
      </w:r>
      <w:r w:rsidR="00402E5E" w:rsidRPr="00402E5E">
        <w:rPr>
          <w:rStyle w:val="pt-a0-000006"/>
          <w:color w:val="000000"/>
          <w:sz w:val="28"/>
          <w:szCs w:val="28"/>
        </w:rPr>
        <w:t xml:space="preserve">по </w:t>
      </w:r>
      <w:proofErr w:type="spellStart"/>
      <w:r w:rsidR="00402E5E" w:rsidRPr="00402E5E">
        <w:rPr>
          <w:rStyle w:val="pt-a0-000006"/>
          <w:color w:val="000000"/>
          <w:sz w:val="28"/>
          <w:szCs w:val="28"/>
        </w:rPr>
        <w:t>импортозамещению</w:t>
      </w:r>
      <w:proofErr w:type="spellEnd"/>
      <w:r w:rsidR="00402E5E" w:rsidRPr="00402E5E">
        <w:rPr>
          <w:rStyle w:val="pt-a0-000006"/>
          <w:color w:val="000000"/>
          <w:sz w:val="28"/>
          <w:szCs w:val="28"/>
        </w:rPr>
        <w:t xml:space="preserve"> в промышленности строительных материалов (изделий) </w:t>
      </w:r>
      <w:r w:rsidR="00402E5E">
        <w:rPr>
          <w:rStyle w:val="pt-a0-000006"/>
          <w:color w:val="000000"/>
          <w:sz w:val="28"/>
          <w:szCs w:val="28"/>
        </w:rPr>
        <w:br/>
      </w:r>
      <w:r w:rsidR="00402E5E" w:rsidRPr="00402E5E">
        <w:rPr>
          <w:rStyle w:val="pt-a0-000006"/>
          <w:color w:val="000000"/>
          <w:sz w:val="28"/>
          <w:szCs w:val="28"/>
        </w:rPr>
        <w:t xml:space="preserve">и строительных конструкций Российской Федерации до 2025 года, утвержденного Приказом </w:t>
      </w:r>
      <w:proofErr w:type="spellStart"/>
      <w:r w:rsidR="00402E5E" w:rsidRPr="00402E5E">
        <w:rPr>
          <w:rStyle w:val="pt-a0-000006"/>
          <w:color w:val="000000"/>
          <w:sz w:val="28"/>
          <w:szCs w:val="28"/>
        </w:rPr>
        <w:t>Минпромторга</w:t>
      </w:r>
      <w:proofErr w:type="spellEnd"/>
      <w:r w:rsidR="00402E5E" w:rsidRPr="00402E5E">
        <w:rPr>
          <w:rStyle w:val="pt-a0-000006"/>
          <w:color w:val="000000"/>
          <w:sz w:val="28"/>
          <w:szCs w:val="28"/>
        </w:rPr>
        <w:t xml:space="preserve"> России от 4 июня 2</w:t>
      </w:r>
      <w:r w:rsidR="00402E5E">
        <w:rPr>
          <w:rStyle w:val="pt-a0-000006"/>
          <w:color w:val="000000"/>
          <w:sz w:val="28"/>
          <w:szCs w:val="28"/>
        </w:rPr>
        <w:t>021 г. № 2039 (17ПСМ3, 17ПСМ4).</w:t>
      </w:r>
    </w:p>
    <w:p w:rsidR="00612C3A" w:rsidRDefault="00402E5E" w:rsidP="00402E5E">
      <w:pPr>
        <w:pStyle w:val="pt-a-000005"/>
        <w:shd w:val="clear" w:color="auto" w:fill="FFFFFF"/>
        <w:spacing w:before="0" w:beforeAutospacing="0" w:after="0" w:afterAutospacing="0" w:line="360" w:lineRule="atLeast"/>
        <w:ind w:firstLine="562"/>
        <w:jc w:val="both"/>
        <w:rPr>
          <w:rStyle w:val="pt-a0"/>
          <w:color w:val="000000"/>
          <w:sz w:val="28"/>
          <w:szCs w:val="28"/>
        </w:rPr>
      </w:pPr>
      <w:r w:rsidRPr="00402E5E">
        <w:rPr>
          <w:rStyle w:val="pt-a0"/>
          <w:color w:val="000000"/>
          <w:sz w:val="28"/>
          <w:szCs w:val="28"/>
        </w:rPr>
        <w:t>5</w:t>
      </w:r>
      <w:r w:rsidR="00612C3A">
        <w:rPr>
          <w:rStyle w:val="pt-a0"/>
          <w:color w:val="000000"/>
          <w:sz w:val="28"/>
          <w:szCs w:val="28"/>
        </w:rPr>
        <w:t xml:space="preserve">. </w:t>
      </w:r>
      <w:r w:rsidRPr="00402E5E">
        <w:rPr>
          <w:rStyle w:val="pt-a0"/>
          <w:color w:val="000000"/>
          <w:sz w:val="28"/>
          <w:szCs w:val="28"/>
        </w:rPr>
        <w:t xml:space="preserve">Принятие положений, предусмотренных проектом постановления, </w:t>
      </w:r>
      <w:r>
        <w:rPr>
          <w:rStyle w:val="pt-a0"/>
          <w:color w:val="000000"/>
          <w:sz w:val="28"/>
          <w:szCs w:val="28"/>
        </w:rPr>
        <w:br/>
      </w:r>
      <w:r w:rsidRPr="00402E5E">
        <w:rPr>
          <w:rStyle w:val="pt-a0"/>
          <w:color w:val="000000"/>
          <w:sz w:val="28"/>
          <w:szCs w:val="28"/>
        </w:rPr>
        <w:t>не повлечет негативных социально-экономических, финансовых и иных последствий, в том числе для субъектов предпринимательской и иной экономической деятельности. Благодаря предложенной инициативе производственные компании смогут продолжить свою деятельность и выполнять все социальные обязательства перед своими работниками. Установление требований, оценка соблюдения которых осуществляется в рамках предоставления свидетельств о государственной регистрации в предлагаемый срок (далее - обязательные требования), позволит обеспечить предполагаемую ответственность за нарушение обязательных требований или последствиях их несоблюдения.</w:t>
      </w:r>
    </w:p>
    <w:p w:rsidR="00E30DCA" w:rsidRDefault="00E30DCA" w:rsidP="00402E5E">
      <w:pPr>
        <w:pStyle w:val="pt-a-000005"/>
        <w:shd w:val="clear" w:color="auto" w:fill="FFFFFF"/>
        <w:spacing w:before="0" w:beforeAutospacing="0" w:after="0" w:afterAutospacing="0" w:line="360" w:lineRule="atLeast"/>
        <w:ind w:firstLine="562"/>
        <w:jc w:val="both"/>
        <w:rPr>
          <w:rStyle w:val="pt-a0"/>
          <w:color w:val="000000"/>
          <w:sz w:val="28"/>
          <w:szCs w:val="28"/>
        </w:rPr>
      </w:pPr>
      <w:r>
        <w:rPr>
          <w:rStyle w:val="pt-a0"/>
          <w:color w:val="000000"/>
          <w:sz w:val="28"/>
          <w:szCs w:val="28"/>
        </w:rPr>
        <w:t xml:space="preserve">6. </w:t>
      </w:r>
      <w:r>
        <w:rPr>
          <w:rStyle w:val="pt-a0"/>
          <w:color w:val="000000"/>
          <w:sz w:val="28"/>
          <w:szCs w:val="28"/>
        </w:rPr>
        <w:t>Принятие положений, предусмотренных проектом постановления Правительства Российской Федерации не повлияет на достижение целей государственных программ Российской Федерации</w:t>
      </w:r>
      <w:r>
        <w:rPr>
          <w:rStyle w:val="pt-a0"/>
          <w:color w:val="000000"/>
          <w:sz w:val="28"/>
          <w:szCs w:val="28"/>
        </w:rPr>
        <w:t>.</w:t>
      </w:r>
    </w:p>
    <w:p w:rsidR="00402E5E" w:rsidRPr="00402E5E" w:rsidRDefault="00E30DCA" w:rsidP="00E30DCA">
      <w:pPr>
        <w:pStyle w:val="pt-a-000005"/>
        <w:shd w:val="clear" w:color="auto" w:fill="FFFFFF"/>
        <w:spacing w:before="0" w:beforeAutospacing="0" w:after="0" w:afterAutospacing="0" w:line="360" w:lineRule="atLeast"/>
        <w:ind w:firstLine="562"/>
        <w:jc w:val="both"/>
        <w:rPr>
          <w:sz w:val="28"/>
          <w:szCs w:val="28"/>
        </w:rPr>
      </w:pPr>
      <w:r>
        <w:rPr>
          <w:rStyle w:val="pt-a0"/>
          <w:color w:val="000000"/>
          <w:sz w:val="28"/>
          <w:szCs w:val="28"/>
        </w:rPr>
        <w:t xml:space="preserve">7. </w:t>
      </w:r>
      <w:r w:rsidR="00402E5E" w:rsidRPr="00402E5E">
        <w:rPr>
          <w:sz w:val="28"/>
          <w:szCs w:val="28"/>
        </w:rPr>
        <w:t xml:space="preserve">Изменение порядка оформления и получения свидетельства </w:t>
      </w:r>
      <w:r w:rsidR="00402E5E">
        <w:rPr>
          <w:sz w:val="28"/>
          <w:szCs w:val="28"/>
        </w:rPr>
        <w:br/>
      </w:r>
      <w:r w:rsidR="00402E5E" w:rsidRPr="00402E5E">
        <w:rPr>
          <w:sz w:val="28"/>
          <w:szCs w:val="28"/>
        </w:rPr>
        <w:t xml:space="preserve">о государственной регистрации позволит производственным компаниям </w:t>
      </w:r>
      <w:r w:rsidR="00402E5E">
        <w:rPr>
          <w:sz w:val="28"/>
          <w:szCs w:val="28"/>
        </w:rPr>
        <w:br/>
      </w:r>
      <w:r w:rsidR="00402E5E" w:rsidRPr="00402E5E">
        <w:rPr>
          <w:sz w:val="28"/>
          <w:szCs w:val="28"/>
        </w:rPr>
        <w:t xml:space="preserve">без существенных и критичных временных и финансовых затрат перенастроить функционирование производственного процесса и настроить новые логистические маршруты. </w:t>
      </w:r>
    </w:p>
    <w:p w:rsidR="00612C3A" w:rsidRDefault="00612C3A" w:rsidP="00612C3A"/>
    <w:p w:rsidR="00B802D3" w:rsidRPr="00612C3A" w:rsidRDefault="00B802D3" w:rsidP="00612C3A"/>
    <w:sectPr w:rsidR="00B802D3" w:rsidRPr="00612C3A" w:rsidSect="00220557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D60"/>
    <w:rsid w:val="000514EE"/>
    <w:rsid w:val="00070D60"/>
    <w:rsid w:val="00220557"/>
    <w:rsid w:val="00243F17"/>
    <w:rsid w:val="0026639C"/>
    <w:rsid w:val="003A25EF"/>
    <w:rsid w:val="003A4212"/>
    <w:rsid w:val="003C1805"/>
    <w:rsid w:val="003E1BB0"/>
    <w:rsid w:val="00402E5E"/>
    <w:rsid w:val="00425406"/>
    <w:rsid w:val="004C4FE6"/>
    <w:rsid w:val="00612C3A"/>
    <w:rsid w:val="00652354"/>
    <w:rsid w:val="00681ECB"/>
    <w:rsid w:val="006829FD"/>
    <w:rsid w:val="006D6652"/>
    <w:rsid w:val="00777C18"/>
    <w:rsid w:val="00992D6B"/>
    <w:rsid w:val="00AE6ED0"/>
    <w:rsid w:val="00B161E0"/>
    <w:rsid w:val="00B802D3"/>
    <w:rsid w:val="00BA1DC0"/>
    <w:rsid w:val="00BD7CBF"/>
    <w:rsid w:val="00CD4A07"/>
    <w:rsid w:val="00DD1CE7"/>
    <w:rsid w:val="00DD65A9"/>
    <w:rsid w:val="00E30DCA"/>
    <w:rsid w:val="00E53154"/>
    <w:rsid w:val="00F639D2"/>
    <w:rsid w:val="00F8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36F36"/>
  <w15:chartTrackingRefBased/>
  <w15:docId w15:val="{0202F580-77F6-4FB3-BE0E-0675706A5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C3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070D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070D60"/>
  </w:style>
  <w:style w:type="paragraph" w:customStyle="1" w:styleId="pt-a-000002">
    <w:name w:val="pt-a-000002"/>
    <w:basedOn w:val="a"/>
    <w:rsid w:val="00070D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-000005">
    <w:name w:val="pt-a-000005"/>
    <w:basedOn w:val="a"/>
    <w:rsid w:val="00070D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06">
    <w:name w:val="pt-a0-000006"/>
    <w:basedOn w:val="a0"/>
    <w:rsid w:val="00070D60"/>
  </w:style>
  <w:style w:type="paragraph" w:customStyle="1" w:styleId="pt-a8">
    <w:name w:val="pt-a8"/>
    <w:basedOn w:val="a"/>
    <w:rsid w:val="00070D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1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Юсифова Лейла Ризвановна</dc:creator>
  <cp:keywords/>
  <dc:description/>
  <cp:lastModifiedBy>Цобаков Ахмед Хасанович</cp:lastModifiedBy>
  <cp:revision>2</cp:revision>
  <dcterms:created xsi:type="dcterms:W3CDTF">2022-07-15T14:26:00Z</dcterms:created>
  <dcterms:modified xsi:type="dcterms:W3CDTF">2022-07-15T14:26:00Z</dcterms:modified>
</cp:coreProperties>
</file>