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E4CBE0" w14:textId="77777777" w:rsidR="000D0FA2" w:rsidRDefault="000435D2" w:rsidP="00B31E87">
      <w:pPr>
        <w:spacing w:after="0" w:line="240" w:lineRule="auto"/>
        <w:jc w:val="center"/>
      </w:pPr>
      <w:r>
        <w:t>Пояснительная записка</w:t>
      </w:r>
    </w:p>
    <w:p w14:paraId="686E2EDC" w14:textId="77777777" w:rsidR="000435D2" w:rsidRDefault="00B31E87" w:rsidP="00B31E87">
      <w:pPr>
        <w:spacing w:after="0" w:line="240" w:lineRule="auto"/>
        <w:jc w:val="center"/>
      </w:pPr>
      <w:r>
        <w:t>к</w:t>
      </w:r>
      <w:r w:rsidR="000435D2">
        <w:t xml:space="preserve"> проекту федерального закона «О внесении изменений в Федеральный закон </w:t>
      </w:r>
      <w:r>
        <w:br/>
      </w:r>
      <w:r w:rsidR="000435D2">
        <w:t xml:space="preserve">«О промышленной </w:t>
      </w:r>
      <w:r>
        <w:t>политике в Российской Федерации»</w:t>
      </w:r>
    </w:p>
    <w:p w14:paraId="660889A2" w14:textId="77777777" w:rsidR="00B31E87" w:rsidRDefault="00B31E87" w:rsidP="00B31E87">
      <w:pPr>
        <w:spacing w:after="0" w:line="240" w:lineRule="auto"/>
        <w:jc w:val="center"/>
      </w:pPr>
    </w:p>
    <w:p w14:paraId="7094F247" w14:textId="77777777" w:rsidR="00B31E87" w:rsidRDefault="00B31E87" w:rsidP="00B31E87">
      <w:pPr>
        <w:spacing w:after="0" w:line="240" w:lineRule="auto"/>
        <w:jc w:val="both"/>
      </w:pPr>
    </w:p>
    <w:p w14:paraId="1D1F7340" w14:textId="77777777" w:rsidR="00B31E87" w:rsidRDefault="00B31E87" w:rsidP="004E4A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</w:rPr>
      </w:pPr>
      <w:r>
        <w:t>Проект федерального закона «О внесении изменений в Федеральный закон «О промышленной политике в Российской Федерации»</w:t>
      </w:r>
      <w:r w:rsidR="004E4AA7">
        <w:t xml:space="preserve"> </w:t>
      </w:r>
      <w:r w:rsidR="004E4AA7">
        <w:br/>
        <w:t>(далее – проект федерального закона)</w:t>
      </w:r>
      <w:r>
        <w:t xml:space="preserve"> разработан в </w:t>
      </w:r>
      <w:r w:rsidR="004E4AA7">
        <w:t xml:space="preserve">целях </w:t>
      </w:r>
      <w:r w:rsidR="00C51B24">
        <w:t xml:space="preserve">обеспечения </w:t>
      </w:r>
      <w:r w:rsidR="004E4AA7">
        <w:t>возможности</w:t>
      </w:r>
      <w:r w:rsidR="004E4AA7">
        <w:rPr>
          <w:szCs w:val="28"/>
        </w:rPr>
        <w:t xml:space="preserve"> государственной</w:t>
      </w:r>
      <w:r w:rsidRPr="00341FDF">
        <w:rPr>
          <w:szCs w:val="28"/>
        </w:rPr>
        <w:t xml:space="preserve"> поддержки </w:t>
      </w:r>
      <w:r w:rsidR="00C51B24">
        <w:rPr>
          <w:szCs w:val="28"/>
        </w:rPr>
        <w:t xml:space="preserve">комплексных </w:t>
      </w:r>
      <w:r w:rsidRPr="00341FDF">
        <w:rPr>
          <w:szCs w:val="28"/>
        </w:rPr>
        <w:t xml:space="preserve">инвестиционно-строительных проектов </w:t>
      </w:r>
      <w:r w:rsidR="004E4AA7">
        <w:rPr>
          <w:szCs w:val="28"/>
        </w:rPr>
        <w:br/>
        <w:t xml:space="preserve">(далее – </w:t>
      </w:r>
      <w:r w:rsidR="004E4AA7">
        <w:rPr>
          <w:szCs w:val="28"/>
          <w:lang w:val="en-US"/>
        </w:rPr>
        <w:t>EPC</w:t>
      </w:r>
      <w:r w:rsidR="004E4AA7" w:rsidRPr="004E4AA7">
        <w:rPr>
          <w:szCs w:val="28"/>
        </w:rPr>
        <w:t>-</w:t>
      </w:r>
      <w:r w:rsidR="004E4AA7">
        <w:rPr>
          <w:szCs w:val="28"/>
        </w:rPr>
        <w:t>контракты</w:t>
      </w:r>
      <w:r w:rsidR="004E4AA7" w:rsidRPr="004E4AA7">
        <w:rPr>
          <w:szCs w:val="28"/>
        </w:rPr>
        <w:t>)</w:t>
      </w:r>
      <w:r>
        <w:rPr>
          <w:szCs w:val="28"/>
        </w:rPr>
        <w:t>.</w:t>
      </w:r>
      <w:r w:rsidRPr="00341FDF">
        <w:rPr>
          <w:szCs w:val="28"/>
        </w:rPr>
        <w:t xml:space="preserve"> </w:t>
      </w:r>
    </w:p>
    <w:p w14:paraId="5A950FA0" w14:textId="77777777" w:rsidR="00C51B24" w:rsidRDefault="00C51B24" w:rsidP="004E4A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В настоящее время национальным проектом «Международная кооперация и экспорт» предусмотрен </w:t>
      </w:r>
      <w:proofErr w:type="gramStart"/>
      <w:r>
        <w:rPr>
          <w:szCs w:val="28"/>
        </w:rPr>
        <w:t>ряд механизмов льготного кредитования</w:t>
      </w:r>
      <w:proofErr w:type="gramEnd"/>
      <w:r>
        <w:rPr>
          <w:szCs w:val="28"/>
        </w:rPr>
        <w:t xml:space="preserve"> с помощью которых возможно оказывать государственную поддержку компаниям, оказывающим услуги по комплексному строительству промышленных объектов.</w:t>
      </w:r>
    </w:p>
    <w:p w14:paraId="238561DE" w14:textId="77777777" w:rsidR="004E4AA7" w:rsidRDefault="004E4AA7" w:rsidP="004E4A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Так, например постановление Правительства Российской Федерации </w:t>
      </w:r>
      <w:r>
        <w:rPr>
          <w:szCs w:val="28"/>
        </w:rPr>
        <w:br/>
        <w:t xml:space="preserve">от 23 февраля 2019 г. № 191 позволяет финансировать </w:t>
      </w:r>
      <w:r w:rsidRPr="00341FDF">
        <w:rPr>
          <w:szCs w:val="28"/>
        </w:rPr>
        <w:t>инвестиционно-строитель</w:t>
      </w:r>
      <w:r>
        <w:rPr>
          <w:szCs w:val="28"/>
        </w:rPr>
        <w:t>ные</w:t>
      </w:r>
      <w:r w:rsidRPr="00341FDF">
        <w:rPr>
          <w:szCs w:val="28"/>
        </w:rPr>
        <w:t xml:space="preserve"> проект</w:t>
      </w:r>
      <w:r>
        <w:rPr>
          <w:szCs w:val="28"/>
        </w:rPr>
        <w:t>ы</w:t>
      </w:r>
      <w:r w:rsidRPr="00341FDF">
        <w:rPr>
          <w:szCs w:val="28"/>
        </w:rPr>
        <w:t xml:space="preserve"> в иностранном государстве, предусматривающи</w:t>
      </w:r>
      <w:r>
        <w:rPr>
          <w:szCs w:val="28"/>
        </w:rPr>
        <w:t>е</w:t>
      </w:r>
      <w:r w:rsidRPr="00341FDF">
        <w:rPr>
          <w:szCs w:val="28"/>
        </w:rPr>
        <w:t xml:space="preserve"> одновременно выполнение работ по разработке проектной документации организацией, являющейся резидентом Российской Федерации (либо использование проектной документации, принадлежащей организации, являющейся резидентом Российской Федерации), строительству и вводу в эксплуатацию объектов капитального строительства (промышленных либо производственных объектов), при реализации которого используется продукция, произведенная на территории Российской Федерации, включенная в</w:t>
      </w:r>
      <w:r>
        <w:rPr>
          <w:szCs w:val="28"/>
        </w:rPr>
        <w:t xml:space="preserve"> КППК</w:t>
      </w:r>
      <w:r w:rsidRPr="00341FDF">
        <w:rPr>
          <w:szCs w:val="28"/>
        </w:rPr>
        <w:t>, стоимость которой составляет не менее 50 процентов общей стоимости используемой при реализации проекта продукции.</w:t>
      </w:r>
    </w:p>
    <w:p w14:paraId="4F0834F9" w14:textId="77777777" w:rsidR="004E4AA7" w:rsidRDefault="004E4AA7" w:rsidP="004E4A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</w:rPr>
      </w:pPr>
      <w:r>
        <w:rPr>
          <w:szCs w:val="28"/>
        </w:rPr>
        <w:t>При этом о</w:t>
      </w:r>
      <w:r w:rsidRPr="00341FDF">
        <w:rPr>
          <w:szCs w:val="28"/>
        </w:rPr>
        <w:t xml:space="preserve">бъем финансирования инвестиционно-строительного проекта </w:t>
      </w:r>
      <w:r>
        <w:rPr>
          <w:szCs w:val="28"/>
        </w:rPr>
        <w:br/>
      </w:r>
      <w:r w:rsidRPr="00341FDF">
        <w:rPr>
          <w:szCs w:val="28"/>
        </w:rPr>
        <w:t>в иностранном государстве не мо</w:t>
      </w:r>
      <w:r>
        <w:rPr>
          <w:szCs w:val="28"/>
        </w:rPr>
        <w:t>жет</w:t>
      </w:r>
      <w:r w:rsidRPr="00341FDF">
        <w:rPr>
          <w:szCs w:val="28"/>
        </w:rPr>
        <w:t xml:space="preserve"> быть больше общей стоимости используемой при его реализации продукции, произведенной на территории Российской Федерации и включенной в</w:t>
      </w:r>
      <w:r>
        <w:rPr>
          <w:szCs w:val="28"/>
        </w:rPr>
        <w:t xml:space="preserve"> КППК.</w:t>
      </w:r>
    </w:p>
    <w:p w14:paraId="08E51E8F" w14:textId="77777777" w:rsidR="004E4AA7" w:rsidRDefault="004E4AA7" w:rsidP="004E4A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Кроме того, постановления Правительства Российской Федерации</w:t>
      </w:r>
      <w:r w:rsidRPr="00341FDF">
        <w:rPr>
          <w:szCs w:val="28"/>
        </w:rPr>
        <w:t xml:space="preserve"> </w:t>
      </w:r>
      <w:r>
        <w:rPr>
          <w:szCs w:val="28"/>
        </w:rPr>
        <w:br/>
      </w:r>
      <w:r w:rsidRPr="00341FDF">
        <w:rPr>
          <w:szCs w:val="28"/>
        </w:rPr>
        <w:t>от 8</w:t>
      </w:r>
      <w:r>
        <w:rPr>
          <w:szCs w:val="28"/>
        </w:rPr>
        <w:t xml:space="preserve"> июня </w:t>
      </w:r>
      <w:r w:rsidRPr="00341FDF">
        <w:rPr>
          <w:szCs w:val="28"/>
        </w:rPr>
        <w:t>2015</w:t>
      </w:r>
      <w:r>
        <w:rPr>
          <w:szCs w:val="28"/>
        </w:rPr>
        <w:t xml:space="preserve"> г.</w:t>
      </w:r>
      <w:r w:rsidRPr="00341FDF">
        <w:rPr>
          <w:szCs w:val="28"/>
        </w:rPr>
        <w:t xml:space="preserve"> № 566</w:t>
      </w:r>
      <w:r>
        <w:rPr>
          <w:szCs w:val="28"/>
        </w:rPr>
        <w:t xml:space="preserve"> и</w:t>
      </w:r>
      <w:r w:rsidRPr="000172C7">
        <w:t xml:space="preserve"> </w:t>
      </w:r>
      <w:r w:rsidRPr="000172C7">
        <w:rPr>
          <w:szCs w:val="28"/>
        </w:rPr>
        <w:t>от 13</w:t>
      </w:r>
      <w:r>
        <w:rPr>
          <w:szCs w:val="28"/>
        </w:rPr>
        <w:t xml:space="preserve"> декабря </w:t>
      </w:r>
      <w:r w:rsidRPr="000172C7">
        <w:rPr>
          <w:szCs w:val="28"/>
        </w:rPr>
        <w:t>2012</w:t>
      </w:r>
      <w:r>
        <w:rPr>
          <w:szCs w:val="28"/>
        </w:rPr>
        <w:t xml:space="preserve"> г.</w:t>
      </w:r>
      <w:r w:rsidRPr="000172C7">
        <w:rPr>
          <w:szCs w:val="28"/>
        </w:rPr>
        <w:t xml:space="preserve"> </w:t>
      </w:r>
      <w:r>
        <w:rPr>
          <w:szCs w:val="28"/>
        </w:rPr>
        <w:t>№</w:t>
      </w:r>
      <w:r w:rsidRPr="000172C7">
        <w:rPr>
          <w:szCs w:val="28"/>
        </w:rPr>
        <w:t xml:space="preserve"> 1302</w:t>
      </w:r>
      <w:r w:rsidRPr="00341FDF">
        <w:rPr>
          <w:szCs w:val="28"/>
        </w:rPr>
        <w:t xml:space="preserve"> </w:t>
      </w:r>
      <w:r>
        <w:rPr>
          <w:szCs w:val="28"/>
        </w:rPr>
        <w:t xml:space="preserve">также позволяют </w:t>
      </w:r>
      <w:r w:rsidRPr="00341FDF">
        <w:rPr>
          <w:szCs w:val="28"/>
        </w:rPr>
        <w:t>поддерж</w:t>
      </w:r>
      <w:r>
        <w:rPr>
          <w:szCs w:val="28"/>
        </w:rPr>
        <w:t>ивать</w:t>
      </w:r>
      <w:r w:rsidRPr="00341FDF">
        <w:rPr>
          <w:szCs w:val="28"/>
        </w:rPr>
        <w:t xml:space="preserve"> экспорт </w:t>
      </w:r>
      <w:r>
        <w:rPr>
          <w:szCs w:val="28"/>
        </w:rPr>
        <w:t>высокотехнологичной продукции в составе ЕРС-проектов.</w:t>
      </w:r>
    </w:p>
    <w:p w14:paraId="58D20F37" w14:textId="77777777" w:rsidR="004E4AA7" w:rsidRPr="00341FDF" w:rsidRDefault="004E4AA7" w:rsidP="004E4A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</w:rPr>
      </w:pPr>
      <w:r>
        <w:rPr>
          <w:szCs w:val="28"/>
        </w:rPr>
        <w:t>При этом, в рамках постановления</w:t>
      </w:r>
      <w:r w:rsidRPr="004E4AA7">
        <w:rPr>
          <w:szCs w:val="28"/>
        </w:rPr>
        <w:t xml:space="preserve"> </w:t>
      </w:r>
      <w:r>
        <w:rPr>
          <w:szCs w:val="28"/>
        </w:rPr>
        <w:t>Правительства Российской Федерации</w:t>
      </w:r>
      <w:r w:rsidRPr="00341FDF">
        <w:rPr>
          <w:szCs w:val="28"/>
        </w:rPr>
        <w:t xml:space="preserve"> </w:t>
      </w:r>
      <w:r>
        <w:rPr>
          <w:szCs w:val="28"/>
        </w:rPr>
        <w:br/>
      </w:r>
      <w:r w:rsidRPr="00341FDF">
        <w:rPr>
          <w:szCs w:val="28"/>
        </w:rPr>
        <w:t>от 8</w:t>
      </w:r>
      <w:r>
        <w:rPr>
          <w:szCs w:val="28"/>
        </w:rPr>
        <w:t xml:space="preserve"> июня </w:t>
      </w:r>
      <w:r w:rsidRPr="00341FDF">
        <w:rPr>
          <w:szCs w:val="28"/>
        </w:rPr>
        <w:t>2015</w:t>
      </w:r>
      <w:r>
        <w:rPr>
          <w:szCs w:val="28"/>
        </w:rPr>
        <w:t xml:space="preserve"> г.</w:t>
      </w:r>
      <w:r w:rsidRPr="00341FDF">
        <w:rPr>
          <w:szCs w:val="28"/>
        </w:rPr>
        <w:t xml:space="preserve"> № 566</w:t>
      </w:r>
      <w:r>
        <w:rPr>
          <w:szCs w:val="28"/>
        </w:rPr>
        <w:t xml:space="preserve"> э</w:t>
      </w:r>
      <w:r w:rsidRPr="00172FF6">
        <w:rPr>
          <w:szCs w:val="28"/>
        </w:rPr>
        <w:t>кспортный проект (сделка), на цели реализации которого предоставляется субсидия, должен предусматривать осуществление одной или нескольких экспортных поставок продукции, работ и услуг, не менее 90 процентов совокупной стоимости которых составляет высокотехнологичная продукция</w:t>
      </w:r>
      <w:r>
        <w:rPr>
          <w:szCs w:val="28"/>
        </w:rPr>
        <w:t xml:space="preserve">. </w:t>
      </w:r>
      <w:r>
        <w:rPr>
          <w:szCs w:val="28"/>
        </w:rPr>
        <w:br/>
        <w:t>В настоящее время в Правительство внесен проект постановления, в соответствии с которым</w:t>
      </w:r>
      <w:r w:rsidRPr="00172FF6">
        <w:t xml:space="preserve"> </w:t>
      </w:r>
      <w:r w:rsidRPr="00172FF6">
        <w:rPr>
          <w:szCs w:val="28"/>
        </w:rPr>
        <w:t xml:space="preserve">субсидия </w:t>
      </w:r>
      <w:r>
        <w:rPr>
          <w:szCs w:val="28"/>
        </w:rPr>
        <w:t xml:space="preserve"> будет </w:t>
      </w:r>
      <w:r w:rsidRPr="00172FF6">
        <w:rPr>
          <w:szCs w:val="28"/>
        </w:rPr>
        <w:t>предоставля</w:t>
      </w:r>
      <w:r>
        <w:rPr>
          <w:szCs w:val="28"/>
        </w:rPr>
        <w:t>ться</w:t>
      </w:r>
      <w:r w:rsidRPr="00172FF6">
        <w:rPr>
          <w:szCs w:val="28"/>
        </w:rPr>
        <w:t xml:space="preserve"> для компенсации в полном объеме недополученных доходов Банка по выданным кредитам (кредитным линиям), </w:t>
      </w:r>
      <w:r w:rsidR="00FD62A2">
        <w:rPr>
          <w:szCs w:val="28"/>
        </w:rPr>
        <w:br/>
      </w:r>
      <w:r w:rsidRPr="00172FF6">
        <w:rPr>
          <w:szCs w:val="28"/>
        </w:rPr>
        <w:t>в</w:t>
      </w:r>
      <w:r>
        <w:rPr>
          <w:szCs w:val="28"/>
        </w:rPr>
        <w:t xml:space="preserve"> </w:t>
      </w:r>
      <w:r w:rsidRPr="00172FF6">
        <w:rPr>
          <w:szCs w:val="28"/>
        </w:rPr>
        <w:t>случае если не менее 90  процентов  стоимости  экспортного  проекта  (сделки)  составляет  стоимость высокотехнологичной продукции, а в иных случаях –</w:t>
      </w:r>
      <w:r w:rsidR="00FD62A2">
        <w:rPr>
          <w:szCs w:val="28"/>
        </w:rPr>
        <w:br/>
      </w:r>
      <w:r w:rsidRPr="00172FF6">
        <w:rPr>
          <w:szCs w:val="28"/>
        </w:rPr>
        <w:t>в</w:t>
      </w:r>
      <w:r>
        <w:rPr>
          <w:szCs w:val="28"/>
        </w:rPr>
        <w:t xml:space="preserve"> </w:t>
      </w:r>
      <w:r w:rsidRPr="00172FF6">
        <w:rPr>
          <w:szCs w:val="28"/>
        </w:rPr>
        <w:t xml:space="preserve">объеме недополученных доходов по кредитам (кредитным линиям), выданным </w:t>
      </w:r>
      <w:r w:rsidR="00FD62A2">
        <w:rPr>
          <w:szCs w:val="28"/>
        </w:rPr>
        <w:br/>
      </w:r>
      <w:r w:rsidRPr="00172FF6">
        <w:rPr>
          <w:szCs w:val="28"/>
        </w:rPr>
        <w:t>в</w:t>
      </w:r>
      <w:r>
        <w:rPr>
          <w:szCs w:val="28"/>
        </w:rPr>
        <w:t xml:space="preserve"> </w:t>
      </w:r>
      <w:r w:rsidRPr="00172FF6">
        <w:rPr>
          <w:szCs w:val="28"/>
        </w:rPr>
        <w:t xml:space="preserve">размере, не превышающем стоимость  высокотехнологичной  продукции  </w:t>
      </w:r>
      <w:r w:rsidR="00FD62A2">
        <w:rPr>
          <w:szCs w:val="28"/>
        </w:rPr>
        <w:br/>
      </w:r>
      <w:r w:rsidRPr="00172FF6">
        <w:rPr>
          <w:szCs w:val="28"/>
        </w:rPr>
        <w:t>в</w:t>
      </w:r>
      <w:r>
        <w:rPr>
          <w:szCs w:val="28"/>
        </w:rPr>
        <w:t xml:space="preserve"> </w:t>
      </w:r>
      <w:r w:rsidRPr="00172FF6">
        <w:rPr>
          <w:szCs w:val="28"/>
        </w:rPr>
        <w:t>стоимости  экспортного  проекта (сделки</w:t>
      </w:r>
      <w:r>
        <w:rPr>
          <w:szCs w:val="28"/>
        </w:rPr>
        <w:t>).</w:t>
      </w:r>
    </w:p>
    <w:p w14:paraId="0D9EA4D3" w14:textId="77777777" w:rsidR="004E4AA7" w:rsidRDefault="004E4AA7" w:rsidP="004E4AA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</w:rPr>
      </w:pPr>
      <w:r w:rsidRPr="00341FDF">
        <w:rPr>
          <w:szCs w:val="28"/>
        </w:rPr>
        <w:t xml:space="preserve">В настоящее время </w:t>
      </w:r>
      <w:proofErr w:type="spellStart"/>
      <w:r w:rsidRPr="00341FDF">
        <w:rPr>
          <w:szCs w:val="28"/>
        </w:rPr>
        <w:t>Минпромторгом</w:t>
      </w:r>
      <w:proofErr w:type="spellEnd"/>
      <w:r w:rsidRPr="00341FDF">
        <w:rPr>
          <w:szCs w:val="28"/>
        </w:rPr>
        <w:t xml:space="preserve"> России совместно с АО «РЭЦ» рассматривается вопрос о дальнейшем расширении поддержки ЕРС-подрядчиков </w:t>
      </w:r>
      <w:r w:rsidR="00C51B24">
        <w:rPr>
          <w:szCs w:val="28"/>
        </w:rPr>
        <w:t>для чего необходимо закрепление в действующем законодательстве термина «комплексное строительство» и определение способа его государственной поддержки.</w:t>
      </w:r>
      <w:bookmarkStart w:id="0" w:name="_GoBack"/>
      <w:bookmarkEnd w:id="0"/>
    </w:p>
    <w:p w14:paraId="1A25DF16" w14:textId="77777777" w:rsidR="00FD62A2" w:rsidRDefault="00FD62A2" w:rsidP="00FD62A2">
      <w:pPr>
        <w:pStyle w:val="ConsPlusNormal"/>
        <w:spacing w:line="360" w:lineRule="auto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574AA">
        <w:rPr>
          <w:rFonts w:ascii="Times New Roman" w:hAnsi="Times New Roman" w:cs="Times New Roman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Pr="009574AA">
        <w:rPr>
          <w:rFonts w:ascii="Times New Roman" w:hAnsi="Times New Roman" w:cs="Times New Roman"/>
          <w:sz w:val="28"/>
          <w:szCs w:val="28"/>
        </w:rPr>
        <w:t xml:space="preserve">не противоречит положениям Договора </w:t>
      </w:r>
      <w:r>
        <w:rPr>
          <w:rFonts w:ascii="Times New Roman" w:hAnsi="Times New Roman" w:cs="Times New Roman"/>
          <w:sz w:val="28"/>
          <w:szCs w:val="28"/>
        </w:rPr>
        <w:br/>
      </w:r>
      <w:r w:rsidRPr="009574AA">
        <w:rPr>
          <w:rFonts w:ascii="Times New Roman" w:hAnsi="Times New Roman" w:cs="Times New Roman"/>
          <w:sz w:val="28"/>
          <w:szCs w:val="28"/>
        </w:rPr>
        <w:t>о Евразийском экономическом союзе от 29 мая 2014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574AA">
        <w:rPr>
          <w:rFonts w:ascii="Times New Roman" w:hAnsi="Times New Roman" w:cs="Times New Roman"/>
          <w:sz w:val="28"/>
          <w:szCs w:val="28"/>
        </w:rPr>
        <w:t xml:space="preserve">, а также положениям иных международных договоров Российской Федерации. </w:t>
      </w:r>
    </w:p>
    <w:p w14:paraId="39EC1DD1" w14:textId="77777777" w:rsidR="00FD62A2" w:rsidRPr="009574AA" w:rsidRDefault="00FD62A2" w:rsidP="00FD62A2">
      <w:pPr>
        <w:pStyle w:val="ConsPlusNormal"/>
        <w:spacing w:line="360" w:lineRule="auto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574AA">
        <w:rPr>
          <w:rFonts w:ascii="Times New Roman" w:hAnsi="Times New Roman" w:cs="Times New Roman"/>
          <w:sz w:val="28"/>
          <w:szCs w:val="28"/>
        </w:rPr>
        <w:t>Принятие</w:t>
      </w:r>
      <w:r>
        <w:rPr>
          <w:rFonts w:ascii="Times New Roman" w:hAnsi="Times New Roman" w:cs="Times New Roman"/>
          <w:sz w:val="28"/>
          <w:szCs w:val="28"/>
        </w:rPr>
        <w:t xml:space="preserve"> и реализация</w:t>
      </w:r>
      <w:r w:rsidRPr="009574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Pr="009574AA">
        <w:rPr>
          <w:rFonts w:ascii="Times New Roman" w:hAnsi="Times New Roman" w:cs="Times New Roman"/>
          <w:sz w:val="28"/>
          <w:szCs w:val="28"/>
        </w:rPr>
        <w:t>не повлечет негативных социально-экономических последствий и не приведет к дополнительным расходам бюджетов бюджетной системы Российской Федерации, а также не окажет влияния на достижение целей государственных программ Российской Федерации.</w:t>
      </w:r>
    </w:p>
    <w:p w14:paraId="3240B810" w14:textId="77777777" w:rsidR="00FD62A2" w:rsidRDefault="00FD62A2" w:rsidP="00FD62A2">
      <w:pPr>
        <w:pStyle w:val="ConsPlusNormal"/>
        <w:spacing w:line="360" w:lineRule="auto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574AA">
        <w:rPr>
          <w:rFonts w:ascii="Times New Roman" w:hAnsi="Times New Roman" w:cs="Times New Roman"/>
          <w:sz w:val="28"/>
          <w:szCs w:val="28"/>
        </w:rPr>
        <w:t xml:space="preserve">В проекте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Pr="009574AA">
        <w:rPr>
          <w:rFonts w:ascii="Times New Roman" w:hAnsi="Times New Roman" w:cs="Times New Roman"/>
          <w:sz w:val="28"/>
          <w:szCs w:val="28"/>
        </w:rPr>
        <w:t>отсутствуют требования,</w:t>
      </w:r>
      <w:r>
        <w:rPr>
          <w:rFonts w:ascii="Times New Roman" w:hAnsi="Times New Roman" w:cs="Times New Roman"/>
          <w:sz w:val="28"/>
          <w:szCs w:val="28"/>
        </w:rPr>
        <w:t xml:space="preserve"> которые связаны </w:t>
      </w:r>
      <w:r w:rsidR="008E011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 осуществлением предпринимательской и иной экономической деятельности</w:t>
      </w:r>
      <w:r w:rsidR="008E0112">
        <w:rPr>
          <w:rFonts w:ascii="Times New Roman" w:hAnsi="Times New Roman" w:cs="Times New Roman"/>
          <w:sz w:val="28"/>
          <w:szCs w:val="28"/>
        </w:rPr>
        <w:t xml:space="preserve"> </w:t>
      </w:r>
      <w:r w:rsidR="008E0112">
        <w:rPr>
          <w:rFonts w:ascii="Times New Roman" w:hAnsi="Times New Roman" w:cs="Times New Roman"/>
          <w:sz w:val="28"/>
          <w:szCs w:val="28"/>
        </w:rPr>
        <w:br/>
      </w:r>
      <w:r w:rsidR="008E0112"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Pr="009574AA">
        <w:rPr>
          <w:rFonts w:ascii="Times New Roman" w:hAnsi="Times New Roman" w:cs="Times New Roman"/>
          <w:sz w:val="28"/>
          <w:szCs w:val="28"/>
        </w:rPr>
        <w:t xml:space="preserve"> оценка соблюдения которых осуществляется в рамках государственного контроля (надзора), муниципального контроля, при рассмотрении дел </w:t>
      </w:r>
      <w:r>
        <w:rPr>
          <w:rFonts w:ascii="Times New Roman" w:hAnsi="Times New Roman" w:cs="Times New Roman"/>
          <w:sz w:val="28"/>
          <w:szCs w:val="28"/>
        </w:rPr>
        <w:br/>
      </w:r>
      <w:r w:rsidRPr="009574AA">
        <w:rPr>
          <w:rFonts w:ascii="Times New Roman" w:hAnsi="Times New Roman" w:cs="Times New Roman"/>
          <w:sz w:val="28"/>
          <w:szCs w:val="28"/>
        </w:rPr>
        <w:t>об административных правонарушениях, или обязательны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574AA">
        <w:rPr>
          <w:rFonts w:ascii="Times New Roman" w:hAnsi="Times New Roman" w:cs="Times New Roman"/>
          <w:sz w:val="28"/>
          <w:szCs w:val="28"/>
        </w:rPr>
        <w:t xml:space="preserve"> требовани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574AA">
        <w:rPr>
          <w:rFonts w:ascii="Times New Roman" w:hAnsi="Times New Roman" w:cs="Times New Roman"/>
          <w:sz w:val="28"/>
          <w:szCs w:val="28"/>
        </w:rPr>
        <w:t>, соответствие которым проверяется при выдаче разрешений, лицензий, аттестатов аккредитации, иных документов, имеющих разрешительный характер, о соответствующем виде государственного контроля (надзора), виде разрешительной деятельности и предполагаемой 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9574AA">
        <w:rPr>
          <w:rFonts w:ascii="Times New Roman" w:hAnsi="Times New Roman" w:cs="Times New Roman"/>
          <w:sz w:val="28"/>
          <w:szCs w:val="28"/>
        </w:rPr>
        <w:t>за нарушение указанных обязательных требований или последствиях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9574AA">
        <w:rPr>
          <w:rFonts w:ascii="Times New Roman" w:hAnsi="Times New Roman" w:cs="Times New Roman"/>
          <w:sz w:val="28"/>
          <w:szCs w:val="28"/>
        </w:rPr>
        <w:t>их несоблюдения.</w:t>
      </w:r>
    </w:p>
    <w:p w14:paraId="77E20F2E" w14:textId="77777777" w:rsidR="004E4AA7" w:rsidRDefault="004E4AA7" w:rsidP="00B31E87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p w14:paraId="366D61F4" w14:textId="77777777" w:rsidR="004E4AA7" w:rsidRDefault="004E4AA7" w:rsidP="00B31E87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p w14:paraId="1D53AC6D" w14:textId="77777777" w:rsidR="00B31E87" w:rsidRDefault="00B31E87" w:rsidP="00B31E87">
      <w:pPr>
        <w:spacing w:after="0" w:line="240" w:lineRule="auto"/>
        <w:jc w:val="both"/>
      </w:pPr>
    </w:p>
    <w:p w14:paraId="2E0AA2D2" w14:textId="77777777" w:rsidR="00B31E87" w:rsidRDefault="00B31E87" w:rsidP="00B31E87">
      <w:pPr>
        <w:spacing w:after="0" w:line="240" w:lineRule="auto"/>
        <w:jc w:val="center"/>
      </w:pPr>
    </w:p>
    <w:p w14:paraId="6915283B" w14:textId="77777777" w:rsidR="00B31E87" w:rsidRDefault="00B31E87" w:rsidP="00B31E87">
      <w:pPr>
        <w:spacing w:after="0" w:line="240" w:lineRule="auto"/>
        <w:jc w:val="center"/>
      </w:pPr>
    </w:p>
    <w:p w14:paraId="6BB54662" w14:textId="77777777" w:rsidR="00B31E87" w:rsidRDefault="00B31E87" w:rsidP="00B31E87">
      <w:pPr>
        <w:spacing w:after="0" w:line="240" w:lineRule="auto"/>
        <w:jc w:val="center"/>
      </w:pPr>
    </w:p>
    <w:p w14:paraId="245A0D79" w14:textId="77777777" w:rsidR="00B31E87" w:rsidRDefault="00B31E87" w:rsidP="00B31E87">
      <w:pPr>
        <w:spacing w:after="0" w:line="240" w:lineRule="auto"/>
        <w:jc w:val="center"/>
      </w:pPr>
    </w:p>
    <w:p w14:paraId="2DC395C7" w14:textId="77777777" w:rsidR="00B31E87" w:rsidRDefault="00B31E87" w:rsidP="00B31E87">
      <w:pPr>
        <w:spacing w:after="0" w:line="240" w:lineRule="auto"/>
        <w:jc w:val="center"/>
      </w:pPr>
    </w:p>
    <w:sectPr w:rsidR="00B31E87" w:rsidSect="008D3886">
      <w:headerReference w:type="default" r:id="rId7"/>
      <w:pgSz w:w="11906" w:h="16838"/>
      <w:pgMar w:top="1134" w:right="850" w:bottom="1134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42B03A" w14:textId="77777777" w:rsidR="00C43CCB" w:rsidRDefault="00C43CCB" w:rsidP="008E0112">
      <w:pPr>
        <w:spacing w:after="0" w:line="240" w:lineRule="auto"/>
      </w:pPr>
      <w:r>
        <w:separator/>
      </w:r>
    </w:p>
  </w:endnote>
  <w:endnote w:type="continuationSeparator" w:id="0">
    <w:p w14:paraId="7F5BF86B" w14:textId="77777777" w:rsidR="00C43CCB" w:rsidRDefault="00C43CCB" w:rsidP="008E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4CDE50" w14:textId="77777777" w:rsidR="00C43CCB" w:rsidRDefault="00C43CCB" w:rsidP="008E0112">
      <w:pPr>
        <w:spacing w:after="0" w:line="240" w:lineRule="auto"/>
      </w:pPr>
      <w:r>
        <w:separator/>
      </w:r>
    </w:p>
  </w:footnote>
  <w:footnote w:type="continuationSeparator" w:id="0">
    <w:p w14:paraId="223CB27C" w14:textId="77777777" w:rsidR="00C43CCB" w:rsidRDefault="00C43CCB" w:rsidP="008E0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8316119"/>
      <w:docPartObj>
        <w:docPartGallery w:val="Page Numbers (Top of Page)"/>
        <w:docPartUnique/>
      </w:docPartObj>
    </w:sdtPr>
    <w:sdtEndPr/>
    <w:sdtContent>
      <w:p w14:paraId="2E9C25F8" w14:textId="77777777" w:rsidR="008E0112" w:rsidRDefault="008E0112">
        <w:pPr>
          <w:pStyle w:val="a3"/>
          <w:jc w:val="center"/>
        </w:pPr>
        <w:r w:rsidRPr="008E0112">
          <w:rPr>
            <w:sz w:val="24"/>
          </w:rPr>
          <w:fldChar w:fldCharType="begin"/>
        </w:r>
        <w:r w:rsidRPr="008E0112">
          <w:rPr>
            <w:sz w:val="24"/>
          </w:rPr>
          <w:instrText>PAGE   \* MERGEFORMAT</w:instrText>
        </w:r>
        <w:r w:rsidRPr="008E0112">
          <w:rPr>
            <w:sz w:val="24"/>
          </w:rPr>
          <w:fldChar w:fldCharType="separate"/>
        </w:r>
        <w:r w:rsidR="00C51B24">
          <w:rPr>
            <w:noProof/>
            <w:sz w:val="24"/>
          </w:rPr>
          <w:t>3</w:t>
        </w:r>
        <w:r w:rsidRPr="008E0112">
          <w:rPr>
            <w:sz w:val="24"/>
          </w:rPr>
          <w:fldChar w:fldCharType="end"/>
        </w:r>
      </w:p>
    </w:sdtContent>
  </w:sdt>
  <w:p w14:paraId="3769577D" w14:textId="77777777" w:rsidR="008E0112" w:rsidRDefault="008E011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5D2"/>
    <w:rsid w:val="000435D2"/>
    <w:rsid w:val="000D0FA2"/>
    <w:rsid w:val="004E4AA7"/>
    <w:rsid w:val="008D3886"/>
    <w:rsid w:val="008E0112"/>
    <w:rsid w:val="00B31E87"/>
    <w:rsid w:val="00C43CCB"/>
    <w:rsid w:val="00C51B24"/>
    <w:rsid w:val="00FD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E4ECE"/>
  <w15:chartTrackingRefBased/>
  <w15:docId w15:val="{D7FB9DFA-232F-4C76-8EAC-0CBC28A9C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62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E01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E0112"/>
  </w:style>
  <w:style w:type="paragraph" w:styleId="a5">
    <w:name w:val="footer"/>
    <w:basedOn w:val="a"/>
    <w:link w:val="a6"/>
    <w:uiPriority w:val="99"/>
    <w:unhideWhenUsed/>
    <w:rsid w:val="008E01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E01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59572-BEAD-48B3-813E-36BFD65DA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 Алексей Владимирович</dc:creator>
  <cp:keywords/>
  <dc:description/>
  <cp:lastModifiedBy>Пахомов Евгений Львович</cp:lastModifiedBy>
  <cp:revision>3</cp:revision>
  <dcterms:created xsi:type="dcterms:W3CDTF">2022-06-16T14:51:00Z</dcterms:created>
  <dcterms:modified xsi:type="dcterms:W3CDTF">2022-07-13T09:15:00Z</dcterms:modified>
</cp:coreProperties>
</file>